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02F84D" w14:textId="21D15EB0" w:rsidR="00D95962" w:rsidRDefault="006624E7" w:rsidP="00E820CE">
      <w:pPr>
        <w:pStyle w:val="BodyText"/>
        <w:tabs>
          <w:tab w:val="left" w:pos="2552"/>
        </w:tabs>
      </w:pPr>
      <w:r>
        <w:t>E</w:t>
      </w:r>
      <w:r w:rsidR="009831C0">
        <w:t>NAV</w:t>
      </w:r>
      <w:r>
        <w:rPr>
          <w:highlight w:val="yellow"/>
        </w:rPr>
        <w:t>1</w:t>
      </w:r>
      <w:r>
        <w:t>5</w:t>
      </w:r>
      <w:r w:rsidR="0092692B">
        <w:tab/>
      </w:r>
      <w:r w:rsidR="001C44A3">
        <w:t xml:space="preserve">Input </w:t>
      </w:r>
      <w:r w:rsidR="00926858">
        <w:t xml:space="preserve">paper </w:t>
      </w:r>
    </w:p>
    <w:p w14:paraId="3DFC8434" w14:textId="782A507D" w:rsidR="00A446C9" w:rsidRDefault="00A446C9" w:rsidP="00E820CE">
      <w:pPr>
        <w:pStyle w:val="BodyText"/>
        <w:tabs>
          <w:tab w:val="left" w:pos="2552"/>
        </w:tabs>
      </w:pPr>
      <w:r>
        <w:t>Agenda item</w:t>
      </w:r>
      <w:r w:rsidR="001C44A3">
        <w:tab/>
      </w:r>
    </w:p>
    <w:p w14:paraId="1B689DC1" w14:textId="0A5EC15A" w:rsidR="00A446C9" w:rsidRDefault="00A446C9" w:rsidP="00E820CE">
      <w:pPr>
        <w:pStyle w:val="BodyText"/>
        <w:tabs>
          <w:tab w:val="left" w:pos="2552"/>
        </w:tabs>
      </w:pPr>
      <w:r>
        <w:t>Task Number</w:t>
      </w:r>
      <w:r w:rsidR="001C44A3">
        <w:tab/>
      </w:r>
    </w:p>
    <w:p w14:paraId="1778A6F2" w14:textId="6E0F68DD" w:rsidR="00362CD9" w:rsidRDefault="00362CD9" w:rsidP="00E820CE">
      <w:pPr>
        <w:pStyle w:val="BodyText"/>
        <w:tabs>
          <w:tab w:val="left" w:pos="2552"/>
        </w:tabs>
      </w:pPr>
      <w:r>
        <w:t>Author(s)</w:t>
      </w:r>
      <w:r w:rsidR="00E820CE">
        <w:t xml:space="preserve"> / Submitter(s)</w:t>
      </w:r>
      <w:r>
        <w:tab/>
      </w:r>
      <w:r w:rsidR="006624E7">
        <w:rPr>
          <w:highlight w:val="yellow"/>
        </w:rPr>
        <w:t>DMWG</w:t>
      </w:r>
    </w:p>
    <w:p w14:paraId="440C07CC" w14:textId="48CEDC32" w:rsidR="006624E7" w:rsidRPr="0088207D" w:rsidRDefault="006624E7" w:rsidP="006624E7">
      <w:pPr>
        <w:spacing w:after="120"/>
        <w:jc w:val="center"/>
      </w:pPr>
      <w:r w:rsidRPr="0088207D">
        <w:rPr>
          <w:b/>
          <w:sz w:val="28"/>
          <w:szCs w:val="28"/>
        </w:rPr>
        <w:t>Report of the IALA inter-sessional Meeting of the D</w:t>
      </w:r>
      <w:r w:rsidR="000F3286">
        <w:rPr>
          <w:b/>
          <w:sz w:val="28"/>
          <w:szCs w:val="28"/>
        </w:rPr>
        <w:t xml:space="preserve">ata </w:t>
      </w:r>
      <w:r w:rsidRPr="0088207D">
        <w:rPr>
          <w:b/>
          <w:sz w:val="28"/>
          <w:szCs w:val="28"/>
        </w:rPr>
        <w:t>M</w:t>
      </w:r>
      <w:r w:rsidR="000F3286">
        <w:rPr>
          <w:b/>
          <w:sz w:val="28"/>
          <w:szCs w:val="28"/>
        </w:rPr>
        <w:t xml:space="preserve">odelling </w:t>
      </w:r>
      <w:bookmarkStart w:id="0" w:name="_GoBack"/>
      <w:bookmarkEnd w:id="0"/>
      <w:r w:rsidRPr="0088207D">
        <w:rPr>
          <w:b/>
          <w:sz w:val="28"/>
          <w:szCs w:val="28"/>
        </w:rPr>
        <w:t>WG</w:t>
      </w:r>
      <w:r>
        <w:rPr>
          <w:b/>
          <w:sz w:val="28"/>
          <w:szCs w:val="28"/>
        </w:rPr>
        <w:t xml:space="preserve"> held at the IALA HQ,</w:t>
      </w:r>
      <w:bookmarkStart w:id="1" w:name="_Toc162367067"/>
      <w:r>
        <w:rPr>
          <w:b/>
          <w:sz w:val="28"/>
          <w:szCs w:val="28"/>
        </w:rPr>
        <w:t xml:space="preserve"> </w:t>
      </w:r>
      <w:r w:rsidRPr="0088207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5</w:t>
      </w:r>
      <w:r w:rsidRPr="0088207D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27</w:t>
      </w:r>
      <w:r w:rsidRPr="0088207D">
        <w:rPr>
          <w:b/>
          <w:sz w:val="28"/>
          <w:szCs w:val="28"/>
        </w:rPr>
        <w:t xml:space="preserve"> February, </w:t>
      </w:r>
      <w:bookmarkEnd w:id="1"/>
      <w:r w:rsidRPr="0088207D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4</w:t>
      </w:r>
    </w:p>
    <w:p w14:paraId="0AA93D60" w14:textId="63BA819E" w:rsidR="00A446C9" w:rsidRDefault="00A446C9" w:rsidP="00A446C9">
      <w:pPr>
        <w:pStyle w:val="Title"/>
      </w:pPr>
    </w:p>
    <w:p w14:paraId="19A44CD7" w14:textId="77777777" w:rsidR="00A446C9" w:rsidRDefault="00A446C9" w:rsidP="00A446C9">
      <w:pPr>
        <w:pStyle w:val="Heading1"/>
      </w:pPr>
      <w:r>
        <w:t>Summary</w:t>
      </w:r>
    </w:p>
    <w:p w14:paraId="4EAF8936" w14:textId="77777777" w:rsidR="006624E7" w:rsidRPr="0088207D" w:rsidRDefault="006624E7" w:rsidP="006624E7">
      <w:pPr>
        <w:pStyle w:val="Bullet1"/>
        <w:tabs>
          <w:tab w:val="num" w:pos="1134"/>
        </w:tabs>
        <w:spacing w:line="259" w:lineRule="auto"/>
      </w:pPr>
      <w:r>
        <w:t>11</w:t>
      </w:r>
      <w:r w:rsidRPr="0088207D">
        <w:t xml:space="preserve"> people attended this meeting;</w:t>
      </w:r>
    </w:p>
    <w:p w14:paraId="3F2FA97F" w14:textId="77777777" w:rsidR="006624E7" w:rsidRPr="0088207D" w:rsidRDefault="006624E7" w:rsidP="006624E7">
      <w:pPr>
        <w:pStyle w:val="Bullet1"/>
        <w:tabs>
          <w:tab w:val="num" w:pos="1134"/>
        </w:tabs>
        <w:spacing w:line="259" w:lineRule="auto"/>
      </w:pPr>
      <w:r w:rsidRPr="0088207D">
        <w:t>The meeting progressed by a succession of plenary and drafting group sessions;</w:t>
      </w:r>
    </w:p>
    <w:p w14:paraId="22863A04" w14:textId="77777777" w:rsidR="006624E7" w:rsidRDefault="006624E7" w:rsidP="006624E7">
      <w:pPr>
        <w:pStyle w:val="Bullet1"/>
        <w:tabs>
          <w:tab w:val="num" w:pos="1134"/>
        </w:tabs>
        <w:spacing w:line="259" w:lineRule="auto"/>
      </w:pPr>
      <w:r w:rsidRPr="009B7F6D">
        <w:t>T</w:t>
      </w:r>
      <w:r>
        <w:t>he meeting produced:</w:t>
      </w:r>
    </w:p>
    <w:p w14:paraId="126C6CDE" w14:textId="711C082D" w:rsidR="006624E7" w:rsidRDefault="006624E7" w:rsidP="006624E7">
      <w:pPr>
        <w:pStyle w:val="Bullet2"/>
        <w:numPr>
          <w:ilvl w:val="1"/>
          <w:numId w:val="4"/>
        </w:numPr>
        <w:tabs>
          <w:tab w:val="clear" w:pos="1440"/>
          <w:tab w:val="num" w:pos="1701"/>
        </w:tabs>
        <w:spacing w:line="259" w:lineRule="auto"/>
        <w:ind w:left="1701" w:hanging="567"/>
      </w:pPr>
      <w:r>
        <w:t>A report</w:t>
      </w:r>
      <w:r w:rsidR="000D388D">
        <w:t xml:space="preserve"> and Annex</w:t>
      </w:r>
      <w:r>
        <w:t>;</w:t>
      </w:r>
    </w:p>
    <w:p w14:paraId="64994A14" w14:textId="77777777" w:rsidR="006624E7" w:rsidRDefault="006624E7" w:rsidP="006624E7">
      <w:pPr>
        <w:pStyle w:val="Bullet2"/>
        <w:numPr>
          <w:ilvl w:val="1"/>
          <w:numId w:val="4"/>
        </w:numPr>
        <w:tabs>
          <w:tab w:val="clear" w:pos="1440"/>
          <w:tab w:val="num" w:pos="1701"/>
        </w:tabs>
        <w:spacing w:line="259" w:lineRule="auto"/>
        <w:ind w:left="1701" w:hanging="567"/>
      </w:pPr>
      <w:r w:rsidRPr="0088207D">
        <w:t xml:space="preserve">A Liaison note to </w:t>
      </w:r>
      <w:r>
        <w:t>the DSG with an Annex</w:t>
      </w:r>
      <w:r w:rsidRPr="0088207D">
        <w:t>;</w:t>
      </w:r>
    </w:p>
    <w:p w14:paraId="28114BF7" w14:textId="6F46FB97" w:rsidR="006624E7" w:rsidRPr="0088207D" w:rsidRDefault="006624E7" w:rsidP="006624E7">
      <w:pPr>
        <w:pStyle w:val="Bullet2"/>
        <w:numPr>
          <w:ilvl w:val="1"/>
          <w:numId w:val="4"/>
        </w:numPr>
        <w:tabs>
          <w:tab w:val="clear" w:pos="1440"/>
          <w:tab w:val="num" w:pos="1701"/>
        </w:tabs>
        <w:spacing w:line="259" w:lineRule="auto"/>
        <w:ind w:left="1701" w:hanging="567"/>
      </w:pPr>
      <w:r w:rsidRPr="0088207D">
        <w:t xml:space="preserve">A </w:t>
      </w:r>
      <w:r>
        <w:t xml:space="preserve">Working document; draft IALA contribution for a S-100 </w:t>
      </w:r>
      <w:r w:rsidR="0029062E">
        <w:t>Appendix 4A-E</w:t>
      </w:r>
      <w:r w:rsidR="00E11CA1">
        <w:t xml:space="preserve"> </w:t>
      </w:r>
      <w:r w:rsidR="0029062E">
        <w:t>addition</w:t>
      </w:r>
    </w:p>
    <w:p w14:paraId="35D15997" w14:textId="57D84F21" w:rsidR="006624E7" w:rsidRDefault="006624E7" w:rsidP="006624E7">
      <w:pPr>
        <w:pStyle w:val="BodyText"/>
      </w:pPr>
    </w:p>
    <w:p w14:paraId="5640AB98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01FBBBF4" w14:textId="353CD217" w:rsidR="00E55927" w:rsidRPr="00B56BDF" w:rsidRDefault="006624E7" w:rsidP="00E55927">
      <w:pPr>
        <w:pStyle w:val="BodyText"/>
      </w:pPr>
      <w:proofErr w:type="gramStart"/>
      <w:r>
        <w:t>To inform t</w:t>
      </w:r>
      <w:r w:rsidR="000D388D">
        <w:t>he committee about the inter-sessional meeting</w:t>
      </w:r>
      <w:r w:rsidR="00BF6D47">
        <w:t>.</w:t>
      </w:r>
      <w:proofErr w:type="gramEnd"/>
    </w:p>
    <w:p w14:paraId="31661FA3" w14:textId="77777777" w:rsidR="00A446C9" w:rsidRDefault="00A446C9" w:rsidP="00A446C9">
      <w:pPr>
        <w:pStyle w:val="Heading1"/>
      </w:pPr>
      <w:r>
        <w:t>Background</w:t>
      </w:r>
    </w:p>
    <w:p w14:paraId="720C4938" w14:textId="77777777" w:rsidR="006624E7" w:rsidRDefault="006624E7" w:rsidP="006624E7">
      <w:pPr>
        <w:pStyle w:val="Bullet1"/>
        <w:numPr>
          <w:ilvl w:val="0"/>
          <w:numId w:val="0"/>
        </w:numPr>
        <w:jc w:val="left"/>
      </w:pPr>
      <w:r>
        <w:t>At the workshop on Developing S-100 Product Specification for e-Navigation held in June 2013 it was recognized that the IHO S-100 registry concept is mainly suited for exchange of data sets. It was also recognized that for e-Navigation purposes in the IALA Domain the IHO GI-Registry should support exchange by data streaming. At the Workshop the IHO/TSMAD experts suggested that IALA should prepare a high level proposal for the implementation of data streaming under S-100.</w:t>
      </w:r>
    </w:p>
    <w:p w14:paraId="71336D93" w14:textId="1CA834B3" w:rsidR="000F4849" w:rsidRDefault="006624E7" w:rsidP="006624E7">
      <w:pPr>
        <w:pStyle w:val="Bullet1"/>
        <w:numPr>
          <w:ilvl w:val="0"/>
          <w:numId w:val="0"/>
        </w:numPr>
        <w:jc w:val="left"/>
      </w:pPr>
      <w:r>
        <w:t xml:space="preserve">At e-NAV14 this proposal could not be completed and it was recognized that expert input from IHO/TSMAD was needed. Since a committee meeting is not the right setting for this inter-organisational </w:t>
      </w:r>
      <w:r w:rsidR="00CB0527">
        <w:t>meeting an Inter-sessional was found to</w:t>
      </w:r>
      <w:r>
        <w:t xml:space="preserve"> be needed. </w:t>
      </w:r>
    </w:p>
    <w:p w14:paraId="5CFF8E3F" w14:textId="5300EBD0" w:rsidR="000F4849" w:rsidRDefault="000F4849" w:rsidP="000F4849">
      <w:pPr>
        <w:pStyle w:val="Heading1"/>
      </w:pPr>
      <w:r>
        <w:t>Progress made</w:t>
      </w:r>
    </w:p>
    <w:p w14:paraId="53784DC5" w14:textId="7D0F51CE" w:rsidR="000D388D" w:rsidRDefault="00CB0527" w:rsidP="006624E7">
      <w:pPr>
        <w:pStyle w:val="Bullet1"/>
        <w:numPr>
          <w:ilvl w:val="0"/>
          <w:numId w:val="0"/>
        </w:numPr>
        <w:jc w:val="left"/>
      </w:pPr>
      <w:r>
        <w:t>At the meetin</w:t>
      </w:r>
      <w:r w:rsidR="00135907">
        <w:t>g IHO experts w</w:t>
      </w:r>
      <w:r w:rsidR="000D388D">
        <w:t xml:space="preserve">ere present to assist in the development of the proposal. </w:t>
      </w:r>
    </w:p>
    <w:p w14:paraId="35824AD0" w14:textId="1A90F160" w:rsidR="000D388D" w:rsidRDefault="0029062E" w:rsidP="006624E7">
      <w:pPr>
        <w:pStyle w:val="Bullet1"/>
        <w:numPr>
          <w:ilvl w:val="0"/>
          <w:numId w:val="0"/>
        </w:numPr>
        <w:jc w:val="left"/>
      </w:pPr>
      <w:r>
        <w:t xml:space="preserve">The concept of streaming was discussed and agreed that the more general concept of data services </w:t>
      </w:r>
      <w:r w:rsidR="0053752E">
        <w:t>should be used</w:t>
      </w:r>
      <w:r w:rsidR="00341507">
        <w:t>.</w:t>
      </w:r>
      <w:r w:rsidR="00341507" w:rsidRPr="00341507">
        <w:t xml:space="preserve"> </w:t>
      </w:r>
      <w:r w:rsidR="00341507">
        <w:t>It was agreed that data services needs to be addressed.</w:t>
      </w:r>
      <w:r w:rsidR="0053752E">
        <w:t xml:space="preserve"> T</w:t>
      </w:r>
      <w:r w:rsidR="000D388D">
        <w:t>he Working Group reviewed</w:t>
      </w:r>
      <w:r w:rsidR="0053752E">
        <w:t xml:space="preserve"> and identified</w:t>
      </w:r>
      <w:r w:rsidR="000D388D">
        <w:t xml:space="preserve"> limitations</w:t>
      </w:r>
      <w:r w:rsidR="0053752E">
        <w:t xml:space="preserve"> in S-100 on</w:t>
      </w:r>
      <w:r w:rsidR="000D388D">
        <w:t xml:space="preserve"> </w:t>
      </w:r>
      <w:r w:rsidR="0053752E">
        <w:t xml:space="preserve">the </w:t>
      </w:r>
      <w:r w:rsidR="000D388D">
        <w:t>use of data services</w:t>
      </w:r>
      <w:r w:rsidR="00341507">
        <w:t>. Based on this review it was concluded</w:t>
      </w:r>
      <w:r w:rsidR="0053752E">
        <w:t xml:space="preserve"> that IALA </w:t>
      </w:r>
      <w:r w:rsidR="00341507">
        <w:t>could</w:t>
      </w:r>
      <w:r w:rsidR="0053752E">
        <w:t xml:space="preserve"> contribute to </w:t>
      </w:r>
      <w:r w:rsidR="00341507">
        <w:t>the extension of the standard</w:t>
      </w:r>
      <w:r w:rsidR="0053752E">
        <w:t>.</w:t>
      </w:r>
    </w:p>
    <w:p w14:paraId="7C33E8C1" w14:textId="678D92AD" w:rsidR="000D388D" w:rsidRDefault="000D388D" w:rsidP="000D388D">
      <w:r>
        <w:t>As an Annex to the report the Working group drafted a document explaining the rational</w:t>
      </w:r>
      <w:r w:rsidR="000E256C">
        <w:t>e</w:t>
      </w:r>
      <w:r>
        <w:t xml:space="preserve"> for data services and the foreseen handling of metadata for that. </w:t>
      </w:r>
      <w:r w:rsidR="000F4849">
        <w:t>Furthermore</w:t>
      </w:r>
      <w:r w:rsidR="00E11CA1">
        <w:t xml:space="preserve"> the following recommendation was stated:</w:t>
      </w:r>
    </w:p>
    <w:p w14:paraId="35E06C37" w14:textId="1BD02F03" w:rsidR="00E11CA1" w:rsidRDefault="00E11CA1" w:rsidP="00A905DA">
      <w:pPr>
        <w:pStyle w:val="BodyText"/>
        <w:jc w:val="left"/>
      </w:pPr>
      <w:r w:rsidRPr="00A905DA">
        <w:rPr>
          <w:i/>
        </w:rPr>
        <w:t>IALA ENAV DMWG will provide TSMAD with proposed changes to IHO S-100 Universal Hydrographic Data Model. It is recommended that the work involved in revising the IHO S-100 Universal Hydrographic Data Model is carried out in close collaboration between the two organizations; IHO and IALA.</w:t>
      </w:r>
      <w:r w:rsidR="00A905DA">
        <w:t xml:space="preserve"> This is reflected in the action items for the DMWG.</w:t>
      </w:r>
    </w:p>
    <w:p w14:paraId="4C781592" w14:textId="77777777" w:rsidR="00E11CA1" w:rsidRDefault="00E11CA1" w:rsidP="000D388D"/>
    <w:p w14:paraId="12F0FDA9" w14:textId="28D501DB" w:rsidR="00B909E3" w:rsidRDefault="00A905DA" w:rsidP="000D388D">
      <w:r>
        <w:lastRenderedPageBreak/>
        <w:t>The goal for the inter-sessional meeting was to have a fi</w:t>
      </w:r>
      <w:r w:rsidR="000E256C">
        <w:t>nished proposal for TSMAD. H</w:t>
      </w:r>
      <w:r>
        <w:t>owever</w:t>
      </w:r>
      <w:r w:rsidR="000E256C">
        <w:t>,</w:t>
      </w:r>
      <w:r>
        <w:t xml:space="preserve"> it appeared that because of the exten</w:t>
      </w:r>
      <w:r w:rsidR="000E256C">
        <w:t>t</w:t>
      </w:r>
      <w:r>
        <w:t xml:space="preserve"> of the changes in S-100 which need to </w:t>
      </w:r>
      <w:r w:rsidR="000E256C">
        <w:t xml:space="preserve">be </w:t>
      </w:r>
      <w:r>
        <w:t>made to facilitate data service</w:t>
      </w:r>
      <w:r w:rsidR="000E256C">
        <w:t xml:space="preserve">s this </w:t>
      </w:r>
      <w:r>
        <w:t xml:space="preserve">could not be achieved </w:t>
      </w:r>
      <w:r w:rsidR="000E256C">
        <w:t>at the</w:t>
      </w:r>
      <w:r>
        <w:t xml:space="preserve"> meeting. </w:t>
      </w:r>
      <w:r w:rsidR="00B909E3">
        <w:t xml:space="preserve">The goal therefore was </w:t>
      </w:r>
      <w:r w:rsidR="000E256C">
        <w:t xml:space="preserve">adjusted to define data services, </w:t>
      </w:r>
      <w:r w:rsidR="00B909E3">
        <w:t>start on the proposed changes to S-100</w:t>
      </w:r>
      <w:r w:rsidR="000E256C">
        <w:t xml:space="preserve"> and raise the </w:t>
      </w:r>
      <w:r w:rsidR="00695578">
        <w:t>need for this change to support e-Navigation.</w:t>
      </w:r>
      <w:r w:rsidR="00B909E3">
        <w:t xml:space="preserve"> With this regard good progress was made. </w:t>
      </w:r>
    </w:p>
    <w:p w14:paraId="2C9F7021" w14:textId="77777777" w:rsidR="00B909E3" w:rsidRDefault="00B909E3" w:rsidP="000D388D"/>
    <w:p w14:paraId="22A4DBA6" w14:textId="7E9571B5" w:rsidR="00695578" w:rsidRDefault="00695578" w:rsidP="000D388D">
      <w:r>
        <w:t>It was noted that IALA participation at TSMAD would be beneficial to the process.</w:t>
      </w:r>
    </w:p>
    <w:p w14:paraId="17368BFB" w14:textId="77777777" w:rsidR="00695578" w:rsidRDefault="00695578" w:rsidP="000D388D"/>
    <w:p w14:paraId="399AEFDB" w14:textId="4E1390A3" w:rsidR="00E11CA1" w:rsidRDefault="00A905DA" w:rsidP="000D388D">
      <w:r>
        <w:t xml:space="preserve">With special thanks to the </w:t>
      </w:r>
      <w:r w:rsidR="00B909E3">
        <w:t xml:space="preserve">attendees </w:t>
      </w:r>
      <w:r w:rsidR="00695578">
        <w:t>from IHO</w:t>
      </w:r>
      <w:r w:rsidR="00B909E3">
        <w:t xml:space="preserve"> for their guidance and contribution the chairman closed the meeting.</w:t>
      </w:r>
    </w:p>
    <w:p w14:paraId="6E753F1A" w14:textId="77777777" w:rsidR="000D388D" w:rsidRDefault="000D388D" w:rsidP="000D388D"/>
    <w:p w14:paraId="7CE34A09" w14:textId="397D192C" w:rsidR="000D388D" w:rsidRPr="00224B1F" w:rsidRDefault="000D388D" w:rsidP="00D42080">
      <w:pPr>
        <w:pStyle w:val="Heading1"/>
      </w:pPr>
      <w:r w:rsidRPr="00224B1F">
        <w:t>New action items</w:t>
      </w:r>
      <w:r>
        <w:t xml:space="preserve"> for the DMWG:</w:t>
      </w:r>
    </w:p>
    <w:p w14:paraId="2D40762C" w14:textId="66A8BFC5" w:rsidR="000D388D" w:rsidRPr="00470F44" w:rsidRDefault="000F23EB" w:rsidP="000D388D">
      <w:pPr>
        <w:numPr>
          <w:ilvl w:val="0"/>
          <w:numId w:val="26"/>
        </w:numPr>
        <w:rPr>
          <w:i/>
        </w:rPr>
      </w:pPr>
      <w:r w:rsidRPr="00470F44">
        <w:rPr>
          <w:i/>
        </w:rPr>
        <w:t xml:space="preserve">Prepare the contribution to IHO on </w:t>
      </w:r>
      <w:r w:rsidR="000D388D" w:rsidRPr="00470F44">
        <w:rPr>
          <w:i/>
        </w:rPr>
        <w:t>the integration of data services</w:t>
      </w:r>
      <w:r w:rsidR="00E11CA1" w:rsidRPr="00470F44">
        <w:rPr>
          <w:i/>
        </w:rPr>
        <w:t xml:space="preserve"> </w:t>
      </w:r>
      <w:r w:rsidRPr="00470F44">
        <w:rPr>
          <w:i/>
        </w:rPr>
        <w:t>in S-100;</w:t>
      </w:r>
    </w:p>
    <w:p w14:paraId="369C3853" w14:textId="143FC318" w:rsidR="000D388D" w:rsidRPr="00470F44" w:rsidRDefault="00D42080" w:rsidP="000D388D">
      <w:pPr>
        <w:numPr>
          <w:ilvl w:val="0"/>
          <w:numId w:val="26"/>
        </w:numPr>
        <w:rPr>
          <w:i/>
        </w:rPr>
      </w:pPr>
      <w:r w:rsidRPr="00470F44">
        <w:rPr>
          <w:i/>
        </w:rPr>
        <w:t>Organize a joint inter-sessional meeting to discuss the proposed changes to S-100 with TSMAD</w:t>
      </w:r>
      <w:r w:rsidR="00E11CA1" w:rsidRPr="00470F44">
        <w:rPr>
          <w:i/>
        </w:rPr>
        <w:t>.</w:t>
      </w:r>
    </w:p>
    <w:p w14:paraId="5FA09BC6" w14:textId="0C2CF007" w:rsidR="00695578" w:rsidRPr="00470F44" w:rsidRDefault="00695578" w:rsidP="000D388D">
      <w:pPr>
        <w:numPr>
          <w:ilvl w:val="0"/>
          <w:numId w:val="26"/>
        </w:numPr>
        <w:rPr>
          <w:i/>
        </w:rPr>
      </w:pPr>
      <w:r w:rsidRPr="00470F44">
        <w:rPr>
          <w:i/>
        </w:rPr>
        <w:t>Raise the need</w:t>
      </w:r>
      <w:r w:rsidR="00470F44" w:rsidRPr="00470F44">
        <w:rPr>
          <w:i/>
        </w:rPr>
        <w:t xml:space="preserve"> with the national representatives at IMO </w:t>
      </w:r>
      <w:r w:rsidRPr="00470F44">
        <w:rPr>
          <w:i/>
        </w:rPr>
        <w:t>for the approved IMO/IHO Harmonization Group on Data Modelling (HGDM)</w:t>
      </w:r>
      <w:r w:rsidR="00470F44" w:rsidRPr="00470F44">
        <w:rPr>
          <w:i/>
        </w:rPr>
        <w:t xml:space="preserve"> to be established.</w:t>
      </w:r>
    </w:p>
    <w:p w14:paraId="2229A823" w14:textId="14C86CA2" w:rsidR="000D388D" w:rsidRPr="00470F44" w:rsidRDefault="000D388D" w:rsidP="00D42080">
      <w:pPr>
        <w:ind w:left="720"/>
        <w:rPr>
          <w:i/>
        </w:rPr>
      </w:pPr>
    </w:p>
    <w:p w14:paraId="67FC422A" w14:textId="3771453C" w:rsidR="00D42080" w:rsidRDefault="00470F44" w:rsidP="00D42080">
      <w:pPr>
        <w:pStyle w:val="Heading1"/>
      </w:pPr>
      <w:r>
        <w:t>Action for the ENAV Committee chairman</w:t>
      </w:r>
    </w:p>
    <w:p w14:paraId="33241457" w14:textId="5C5F33DF" w:rsidR="000D388D" w:rsidRPr="00A905DA" w:rsidRDefault="00D42080" w:rsidP="000D388D">
      <w:pPr>
        <w:ind w:left="360"/>
        <w:rPr>
          <w:i/>
        </w:rPr>
      </w:pPr>
      <w:r w:rsidRPr="00A905DA">
        <w:rPr>
          <w:i/>
        </w:rPr>
        <w:t xml:space="preserve">The </w:t>
      </w:r>
      <w:r w:rsidR="00470F44">
        <w:rPr>
          <w:i/>
        </w:rPr>
        <w:t>Committee Chair</w:t>
      </w:r>
      <w:r w:rsidRPr="00A905DA">
        <w:rPr>
          <w:i/>
        </w:rPr>
        <w:t xml:space="preserve"> is requested to forward the liaison note and Annex to the DSG.</w:t>
      </w:r>
    </w:p>
    <w:p w14:paraId="6ADD61BA" w14:textId="77777777" w:rsidR="00D42080" w:rsidRPr="00224B1F" w:rsidRDefault="00D42080" w:rsidP="000D388D">
      <w:pPr>
        <w:ind w:left="360"/>
      </w:pPr>
    </w:p>
    <w:p w14:paraId="0A2D2E57" w14:textId="77777777" w:rsidR="000D388D" w:rsidRPr="00D34D87" w:rsidRDefault="000D388D" w:rsidP="000D388D">
      <w:pPr>
        <w:spacing w:after="60"/>
        <w:rPr>
          <w:b/>
        </w:rPr>
      </w:pPr>
      <w:r w:rsidRPr="00891AC3">
        <w:rPr>
          <w:b/>
        </w:rPr>
        <w:t>Participation</w:t>
      </w:r>
    </w:p>
    <w:tbl>
      <w:tblPr>
        <w:tblW w:w="9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3"/>
        <w:gridCol w:w="3522"/>
        <w:gridCol w:w="4961"/>
      </w:tblGrid>
      <w:tr w:rsidR="00D42080" w:rsidRPr="00DD40F0" w14:paraId="444A7916" w14:textId="77777777" w:rsidTr="00D42080">
        <w:trPr>
          <w:trHeight w:val="284"/>
          <w:jc w:val="center"/>
        </w:trPr>
        <w:tc>
          <w:tcPr>
            <w:tcW w:w="833" w:type="dxa"/>
            <w:tcBorders>
              <w:bottom w:val="thickThinSmallGap" w:sz="24" w:space="0" w:color="auto"/>
            </w:tcBorders>
            <w:vAlign w:val="center"/>
          </w:tcPr>
          <w:p w14:paraId="26889F32" w14:textId="77777777" w:rsidR="00D42080" w:rsidRPr="00DD40F0" w:rsidRDefault="00D42080" w:rsidP="00204989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3522" w:type="dxa"/>
            <w:tcBorders>
              <w:bottom w:val="thickThinSmallGap" w:sz="24" w:space="0" w:color="auto"/>
            </w:tcBorders>
            <w:vAlign w:val="center"/>
          </w:tcPr>
          <w:p w14:paraId="625002B9" w14:textId="77777777" w:rsidR="00D42080" w:rsidRPr="00DD40F0" w:rsidRDefault="00D42080" w:rsidP="00204989">
            <w:pPr>
              <w:spacing w:before="60" w:after="60"/>
              <w:rPr>
                <w:b/>
                <w:bCs/>
              </w:rPr>
            </w:pPr>
            <w:r w:rsidRPr="00DD40F0">
              <w:rPr>
                <w:b/>
                <w:bCs/>
              </w:rPr>
              <w:t>Members</w:t>
            </w:r>
          </w:p>
        </w:tc>
        <w:tc>
          <w:tcPr>
            <w:tcW w:w="4961" w:type="dxa"/>
            <w:tcBorders>
              <w:bottom w:val="thickThinSmallGap" w:sz="24" w:space="0" w:color="auto"/>
            </w:tcBorders>
            <w:vAlign w:val="center"/>
          </w:tcPr>
          <w:p w14:paraId="328570F0" w14:textId="77777777" w:rsidR="00D42080" w:rsidRPr="00DD40F0" w:rsidRDefault="00D42080" w:rsidP="00204989">
            <w:pPr>
              <w:spacing w:before="60" w:after="60"/>
            </w:pPr>
            <w:r w:rsidRPr="00DD40F0">
              <w:rPr>
                <w:b/>
                <w:bCs/>
              </w:rPr>
              <w:t>Organization / Country</w:t>
            </w:r>
          </w:p>
        </w:tc>
      </w:tr>
      <w:tr w:rsidR="00D42080" w:rsidRPr="00DD40F0" w14:paraId="68DB292B" w14:textId="77777777" w:rsidTr="00D42080">
        <w:trPr>
          <w:trHeight w:val="284"/>
          <w:jc w:val="center"/>
        </w:trPr>
        <w:tc>
          <w:tcPr>
            <w:tcW w:w="833" w:type="dxa"/>
            <w:tcBorders>
              <w:top w:val="thickThinSmallGap" w:sz="24" w:space="0" w:color="auto"/>
            </w:tcBorders>
            <w:vAlign w:val="center"/>
          </w:tcPr>
          <w:p w14:paraId="781408EC" w14:textId="77777777" w:rsidR="00D42080" w:rsidRPr="00DD40F0" w:rsidRDefault="00D42080" w:rsidP="00D42080">
            <w:pPr>
              <w:pStyle w:val="WGnumbering"/>
              <w:numPr>
                <w:ilvl w:val="0"/>
                <w:numId w:val="32"/>
              </w:numPr>
            </w:pPr>
          </w:p>
        </w:tc>
        <w:tc>
          <w:tcPr>
            <w:tcW w:w="3522" w:type="dxa"/>
            <w:tcBorders>
              <w:top w:val="thickThinSmallGap" w:sz="24" w:space="0" w:color="auto"/>
            </w:tcBorders>
            <w:vAlign w:val="center"/>
          </w:tcPr>
          <w:p w14:paraId="33A72DF6" w14:textId="77777777" w:rsidR="00D42080" w:rsidRPr="00DD40F0" w:rsidRDefault="00D42080" w:rsidP="00204989">
            <w:pPr>
              <w:spacing w:before="60" w:after="60"/>
            </w:pPr>
            <w:proofErr w:type="spellStart"/>
            <w:r>
              <w:t>Eivind</w:t>
            </w:r>
            <w:proofErr w:type="spellEnd"/>
            <w:r>
              <w:t xml:space="preserve"> Mong</w:t>
            </w:r>
          </w:p>
        </w:tc>
        <w:tc>
          <w:tcPr>
            <w:tcW w:w="4961" w:type="dxa"/>
            <w:tcBorders>
              <w:top w:val="thickThinSmallGap" w:sz="24" w:space="0" w:color="auto"/>
            </w:tcBorders>
            <w:vAlign w:val="center"/>
          </w:tcPr>
          <w:p w14:paraId="2F9B0352" w14:textId="6B282C96" w:rsidR="00D42080" w:rsidRPr="00DD40F0" w:rsidRDefault="00D42080" w:rsidP="00204989">
            <w:pPr>
              <w:spacing w:before="60" w:after="60"/>
            </w:pPr>
            <w:proofErr w:type="spellStart"/>
            <w:r>
              <w:t>Jeppesen</w:t>
            </w:r>
            <w:proofErr w:type="spellEnd"/>
            <w:r w:rsidR="00470F44">
              <w:t xml:space="preserve"> also representing TSMAD</w:t>
            </w:r>
          </w:p>
        </w:tc>
      </w:tr>
      <w:tr w:rsidR="00D42080" w:rsidRPr="00DD40F0" w14:paraId="2421EE2A" w14:textId="77777777" w:rsidTr="00D42080">
        <w:trPr>
          <w:trHeight w:val="284"/>
          <w:jc w:val="center"/>
        </w:trPr>
        <w:tc>
          <w:tcPr>
            <w:tcW w:w="833" w:type="dxa"/>
            <w:vAlign w:val="center"/>
          </w:tcPr>
          <w:p w14:paraId="3AC7424B" w14:textId="77777777" w:rsidR="00D42080" w:rsidRPr="00DD40F0" w:rsidRDefault="00D42080" w:rsidP="00D42080">
            <w:pPr>
              <w:pStyle w:val="WGnumbering"/>
              <w:numPr>
                <w:ilvl w:val="0"/>
                <w:numId w:val="31"/>
              </w:numPr>
            </w:pPr>
          </w:p>
        </w:tc>
        <w:tc>
          <w:tcPr>
            <w:tcW w:w="3522" w:type="dxa"/>
            <w:vAlign w:val="center"/>
          </w:tcPr>
          <w:p w14:paraId="094711C3" w14:textId="77777777" w:rsidR="00D42080" w:rsidRPr="00DD40F0" w:rsidRDefault="00D42080" w:rsidP="00204989">
            <w:pPr>
              <w:spacing w:before="60" w:after="60"/>
            </w:pPr>
            <w:r>
              <w:t xml:space="preserve">René </w:t>
            </w:r>
            <w:proofErr w:type="spellStart"/>
            <w:r>
              <w:t>Hogendoorn</w:t>
            </w:r>
            <w:proofErr w:type="spellEnd"/>
          </w:p>
        </w:tc>
        <w:tc>
          <w:tcPr>
            <w:tcW w:w="4961" w:type="dxa"/>
            <w:vAlign w:val="center"/>
          </w:tcPr>
          <w:p w14:paraId="06812981" w14:textId="77777777" w:rsidR="00D42080" w:rsidRPr="00DD40F0" w:rsidRDefault="00D42080" w:rsidP="00204989">
            <w:pPr>
              <w:spacing w:before="60" w:after="60"/>
            </w:pPr>
            <w:r>
              <w:t>SAAB</w:t>
            </w:r>
          </w:p>
        </w:tc>
      </w:tr>
      <w:tr w:rsidR="00D42080" w:rsidRPr="00DD40F0" w14:paraId="0DCE54CA" w14:textId="77777777" w:rsidTr="00D42080">
        <w:trPr>
          <w:trHeight w:val="284"/>
          <w:jc w:val="center"/>
        </w:trPr>
        <w:tc>
          <w:tcPr>
            <w:tcW w:w="833" w:type="dxa"/>
            <w:vAlign w:val="center"/>
          </w:tcPr>
          <w:p w14:paraId="44BA92DB" w14:textId="77777777" w:rsidR="00D42080" w:rsidRPr="00DD40F0" w:rsidRDefault="00D42080" w:rsidP="00D42080">
            <w:pPr>
              <w:pStyle w:val="WGnumbering"/>
              <w:numPr>
                <w:ilvl w:val="0"/>
                <w:numId w:val="31"/>
              </w:numPr>
            </w:pPr>
          </w:p>
        </w:tc>
        <w:tc>
          <w:tcPr>
            <w:tcW w:w="3522" w:type="dxa"/>
            <w:vAlign w:val="center"/>
          </w:tcPr>
          <w:p w14:paraId="44A0ADFB" w14:textId="77777777" w:rsidR="00D42080" w:rsidRPr="00DD40F0" w:rsidRDefault="00D42080" w:rsidP="00204989">
            <w:pPr>
              <w:spacing w:before="60" w:after="60"/>
            </w:pPr>
            <w:proofErr w:type="spellStart"/>
            <w:r>
              <w:t>Jarle</w:t>
            </w:r>
            <w:proofErr w:type="spellEnd"/>
            <w:r>
              <w:t xml:space="preserve"> </w:t>
            </w:r>
            <w:proofErr w:type="spellStart"/>
            <w:r>
              <w:t>Hauge</w:t>
            </w:r>
            <w:proofErr w:type="spellEnd"/>
          </w:p>
        </w:tc>
        <w:tc>
          <w:tcPr>
            <w:tcW w:w="4961" w:type="dxa"/>
            <w:vAlign w:val="center"/>
          </w:tcPr>
          <w:p w14:paraId="633F4887" w14:textId="77777777" w:rsidR="00D42080" w:rsidRPr="00DD40F0" w:rsidRDefault="00D42080" w:rsidP="00204989">
            <w:pPr>
              <w:spacing w:before="60" w:after="60"/>
            </w:pPr>
            <w:r>
              <w:t>Norwegian Coastal Administration</w:t>
            </w:r>
          </w:p>
        </w:tc>
      </w:tr>
      <w:tr w:rsidR="00D42080" w:rsidRPr="00DD40F0" w14:paraId="5FDF4FEA" w14:textId="77777777" w:rsidTr="00D42080">
        <w:trPr>
          <w:trHeight w:val="284"/>
          <w:jc w:val="center"/>
        </w:trPr>
        <w:tc>
          <w:tcPr>
            <w:tcW w:w="833" w:type="dxa"/>
            <w:vAlign w:val="center"/>
          </w:tcPr>
          <w:p w14:paraId="3F977285" w14:textId="77777777" w:rsidR="00D42080" w:rsidRPr="00DD40F0" w:rsidRDefault="00D42080" w:rsidP="00D42080">
            <w:pPr>
              <w:pStyle w:val="WGnumbering"/>
              <w:numPr>
                <w:ilvl w:val="0"/>
                <w:numId w:val="31"/>
              </w:numPr>
            </w:pPr>
          </w:p>
        </w:tc>
        <w:tc>
          <w:tcPr>
            <w:tcW w:w="3522" w:type="dxa"/>
            <w:vAlign w:val="center"/>
          </w:tcPr>
          <w:p w14:paraId="30112771" w14:textId="77777777" w:rsidR="00D42080" w:rsidRPr="00DD40F0" w:rsidRDefault="00D42080" w:rsidP="00204989">
            <w:pPr>
              <w:spacing w:before="60" w:after="60"/>
            </w:pPr>
            <w:r>
              <w:t xml:space="preserve">Dave </w:t>
            </w:r>
            <w:proofErr w:type="spellStart"/>
            <w:r>
              <w:t>Lewald</w:t>
            </w:r>
            <w:proofErr w:type="spellEnd"/>
          </w:p>
        </w:tc>
        <w:tc>
          <w:tcPr>
            <w:tcW w:w="4961" w:type="dxa"/>
            <w:vAlign w:val="center"/>
          </w:tcPr>
          <w:p w14:paraId="1D22ECB3" w14:textId="77777777" w:rsidR="00D42080" w:rsidRPr="00DD40F0" w:rsidRDefault="00D42080" w:rsidP="00204989">
            <w:pPr>
              <w:spacing w:before="60" w:after="60"/>
            </w:pPr>
            <w:r>
              <w:t>U.S. Coast Guard – Navigation Systems</w:t>
            </w:r>
          </w:p>
        </w:tc>
      </w:tr>
      <w:tr w:rsidR="00D42080" w:rsidRPr="00DD40F0" w14:paraId="04721812" w14:textId="77777777" w:rsidTr="00D42080">
        <w:trPr>
          <w:trHeight w:val="284"/>
          <w:jc w:val="center"/>
        </w:trPr>
        <w:tc>
          <w:tcPr>
            <w:tcW w:w="833" w:type="dxa"/>
            <w:vAlign w:val="center"/>
          </w:tcPr>
          <w:p w14:paraId="1509A964" w14:textId="77777777" w:rsidR="00D42080" w:rsidRPr="00DD40F0" w:rsidRDefault="00D42080" w:rsidP="00D42080">
            <w:pPr>
              <w:pStyle w:val="WGnumbering"/>
              <w:numPr>
                <w:ilvl w:val="0"/>
                <w:numId w:val="31"/>
              </w:numPr>
            </w:pPr>
          </w:p>
        </w:tc>
        <w:tc>
          <w:tcPr>
            <w:tcW w:w="3522" w:type="dxa"/>
            <w:vAlign w:val="center"/>
          </w:tcPr>
          <w:p w14:paraId="2EB40B97" w14:textId="77777777" w:rsidR="00D42080" w:rsidRPr="00DD40F0" w:rsidRDefault="00D42080" w:rsidP="00204989">
            <w:pPr>
              <w:spacing w:before="60" w:after="60"/>
            </w:pPr>
            <w:proofErr w:type="spellStart"/>
            <w:r>
              <w:t>Siddi</w:t>
            </w:r>
            <w:proofErr w:type="spellEnd"/>
            <w:r>
              <w:t xml:space="preserve"> </w:t>
            </w:r>
            <w:proofErr w:type="spellStart"/>
            <w:r>
              <w:t>Wouters</w:t>
            </w:r>
            <w:proofErr w:type="spellEnd"/>
          </w:p>
        </w:tc>
        <w:tc>
          <w:tcPr>
            <w:tcW w:w="4961" w:type="dxa"/>
            <w:vAlign w:val="center"/>
          </w:tcPr>
          <w:p w14:paraId="4C2D646A" w14:textId="77777777" w:rsidR="00D42080" w:rsidRPr="00DD40F0" w:rsidRDefault="00D42080" w:rsidP="00204989">
            <w:pPr>
              <w:spacing w:before="60" w:after="60"/>
            </w:pPr>
            <w:r>
              <w:t>Kongsberg</w:t>
            </w:r>
          </w:p>
        </w:tc>
      </w:tr>
      <w:tr w:rsidR="00D42080" w:rsidRPr="00DD40F0" w14:paraId="605E1D5D" w14:textId="77777777" w:rsidTr="00D42080">
        <w:trPr>
          <w:trHeight w:val="284"/>
          <w:jc w:val="center"/>
        </w:trPr>
        <w:tc>
          <w:tcPr>
            <w:tcW w:w="833" w:type="dxa"/>
            <w:vAlign w:val="center"/>
          </w:tcPr>
          <w:p w14:paraId="28120AAF" w14:textId="77777777" w:rsidR="00D42080" w:rsidRPr="00DD40F0" w:rsidRDefault="00D42080" w:rsidP="00D42080">
            <w:pPr>
              <w:pStyle w:val="WGnumbering"/>
              <w:numPr>
                <w:ilvl w:val="0"/>
                <w:numId w:val="31"/>
              </w:numPr>
            </w:pPr>
          </w:p>
        </w:tc>
        <w:tc>
          <w:tcPr>
            <w:tcW w:w="3522" w:type="dxa"/>
            <w:vAlign w:val="center"/>
          </w:tcPr>
          <w:p w14:paraId="5730B27D" w14:textId="77777777" w:rsidR="00D42080" w:rsidRPr="00DD40F0" w:rsidRDefault="00D42080" w:rsidP="00204989">
            <w:pPr>
              <w:spacing w:before="60" w:after="60"/>
              <w:rPr>
                <w:rFonts w:eastAsia="MS PGothic"/>
                <w:color w:val="000000"/>
              </w:rPr>
            </w:pPr>
            <w:r>
              <w:rPr>
                <w:rFonts w:eastAsia="MS PGothic"/>
                <w:color w:val="000000"/>
              </w:rPr>
              <w:t>Nick Ward</w:t>
            </w:r>
          </w:p>
        </w:tc>
        <w:tc>
          <w:tcPr>
            <w:tcW w:w="4961" w:type="dxa"/>
            <w:vAlign w:val="center"/>
          </w:tcPr>
          <w:p w14:paraId="023C5A3A" w14:textId="77777777" w:rsidR="00D42080" w:rsidRPr="00DD40F0" w:rsidRDefault="00D42080" w:rsidP="00204989">
            <w:pPr>
              <w:spacing w:before="60" w:after="60"/>
              <w:rPr>
                <w:rFonts w:eastAsia="MS PGothic"/>
                <w:color w:val="000000"/>
              </w:rPr>
            </w:pPr>
            <w:r>
              <w:rPr>
                <w:rFonts w:eastAsia="MS PGothic"/>
                <w:color w:val="000000"/>
              </w:rPr>
              <w:t>GLA</w:t>
            </w:r>
          </w:p>
        </w:tc>
      </w:tr>
      <w:tr w:rsidR="00D42080" w:rsidRPr="00DD40F0" w14:paraId="79549601" w14:textId="77777777" w:rsidTr="00D42080">
        <w:trPr>
          <w:trHeight w:val="284"/>
          <w:jc w:val="center"/>
        </w:trPr>
        <w:tc>
          <w:tcPr>
            <w:tcW w:w="833" w:type="dxa"/>
            <w:vAlign w:val="center"/>
          </w:tcPr>
          <w:p w14:paraId="15995EC5" w14:textId="77777777" w:rsidR="00D42080" w:rsidRPr="00DD40F0" w:rsidRDefault="00D42080" w:rsidP="00D42080">
            <w:pPr>
              <w:pStyle w:val="WGnumbering"/>
              <w:numPr>
                <w:ilvl w:val="0"/>
                <w:numId w:val="31"/>
              </w:numPr>
            </w:pPr>
          </w:p>
        </w:tc>
        <w:tc>
          <w:tcPr>
            <w:tcW w:w="3522" w:type="dxa"/>
            <w:vAlign w:val="center"/>
          </w:tcPr>
          <w:p w14:paraId="37D557DA" w14:textId="77777777" w:rsidR="00D42080" w:rsidRPr="00DD40F0" w:rsidRDefault="00D42080" w:rsidP="00204989">
            <w:pPr>
              <w:spacing w:before="60" w:after="60"/>
            </w:pPr>
            <w:r>
              <w:t xml:space="preserve">Edward </w:t>
            </w:r>
            <w:proofErr w:type="spellStart"/>
            <w:r>
              <w:t>Hosken</w:t>
            </w:r>
            <w:proofErr w:type="spellEnd"/>
          </w:p>
        </w:tc>
        <w:tc>
          <w:tcPr>
            <w:tcW w:w="4961" w:type="dxa"/>
            <w:vAlign w:val="center"/>
          </w:tcPr>
          <w:p w14:paraId="0E980716" w14:textId="7F437352" w:rsidR="00D42080" w:rsidRPr="00DD40F0" w:rsidRDefault="00D42080" w:rsidP="00204989">
            <w:pPr>
              <w:spacing w:before="60" w:after="60"/>
            </w:pPr>
            <w:r>
              <w:t>UK Hydr</w:t>
            </w:r>
            <w:r w:rsidR="00470F44">
              <w:t>ographic Office also representing IHO</w:t>
            </w:r>
          </w:p>
        </w:tc>
      </w:tr>
      <w:tr w:rsidR="00D42080" w:rsidRPr="00DD40F0" w14:paraId="79D1317D" w14:textId="77777777" w:rsidTr="00D42080">
        <w:trPr>
          <w:trHeight w:val="284"/>
          <w:jc w:val="center"/>
        </w:trPr>
        <w:tc>
          <w:tcPr>
            <w:tcW w:w="833" w:type="dxa"/>
            <w:vAlign w:val="center"/>
          </w:tcPr>
          <w:p w14:paraId="3D0B9B5A" w14:textId="77777777" w:rsidR="00D42080" w:rsidRPr="00DD40F0" w:rsidRDefault="00D42080" w:rsidP="00D42080">
            <w:pPr>
              <w:pStyle w:val="WGnumbering"/>
              <w:numPr>
                <w:ilvl w:val="0"/>
                <w:numId w:val="31"/>
              </w:numPr>
            </w:pPr>
          </w:p>
        </w:tc>
        <w:tc>
          <w:tcPr>
            <w:tcW w:w="3522" w:type="dxa"/>
            <w:vAlign w:val="center"/>
          </w:tcPr>
          <w:p w14:paraId="01539042" w14:textId="77777777" w:rsidR="00D42080" w:rsidRPr="00DD40F0" w:rsidRDefault="00D42080" w:rsidP="00204989">
            <w:pPr>
              <w:spacing w:before="60" w:after="60"/>
            </w:pPr>
            <w:r>
              <w:t>Su Marks</w:t>
            </w:r>
          </w:p>
        </w:tc>
        <w:tc>
          <w:tcPr>
            <w:tcW w:w="4961" w:type="dxa"/>
            <w:vAlign w:val="center"/>
          </w:tcPr>
          <w:p w14:paraId="7DD1EF2B" w14:textId="36E14B5E" w:rsidR="00D42080" w:rsidRPr="00DD40F0" w:rsidRDefault="00D42080" w:rsidP="00204989">
            <w:pPr>
              <w:spacing w:before="60" w:after="60"/>
            </w:pPr>
            <w:r>
              <w:t>UK Hydrographic Office</w:t>
            </w:r>
            <w:r w:rsidR="00470F44">
              <w:t xml:space="preserve"> also representing TSMAD</w:t>
            </w:r>
          </w:p>
        </w:tc>
      </w:tr>
      <w:tr w:rsidR="00D42080" w:rsidRPr="00DD40F0" w14:paraId="52205014" w14:textId="77777777" w:rsidTr="00D42080">
        <w:trPr>
          <w:trHeight w:val="284"/>
          <w:jc w:val="center"/>
        </w:trPr>
        <w:tc>
          <w:tcPr>
            <w:tcW w:w="833" w:type="dxa"/>
            <w:vAlign w:val="center"/>
          </w:tcPr>
          <w:p w14:paraId="6964914D" w14:textId="77777777" w:rsidR="00D42080" w:rsidRPr="00DD40F0" w:rsidRDefault="00D42080" w:rsidP="00D42080">
            <w:pPr>
              <w:pStyle w:val="WGnumbering"/>
              <w:numPr>
                <w:ilvl w:val="0"/>
                <w:numId w:val="31"/>
              </w:numPr>
            </w:pPr>
          </w:p>
        </w:tc>
        <w:tc>
          <w:tcPr>
            <w:tcW w:w="3522" w:type="dxa"/>
            <w:vAlign w:val="center"/>
          </w:tcPr>
          <w:p w14:paraId="522731C8" w14:textId="77777777" w:rsidR="00D42080" w:rsidRPr="00DD40F0" w:rsidRDefault="00D42080" w:rsidP="00204989">
            <w:pPr>
              <w:spacing w:before="60" w:after="60"/>
            </w:pPr>
            <w:r>
              <w:t>Peter Hooijmans</w:t>
            </w:r>
          </w:p>
        </w:tc>
        <w:tc>
          <w:tcPr>
            <w:tcW w:w="4961" w:type="dxa"/>
            <w:vAlign w:val="center"/>
          </w:tcPr>
          <w:p w14:paraId="44AD9455" w14:textId="18473058" w:rsidR="00D42080" w:rsidRPr="00DD40F0" w:rsidRDefault="00D42080" w:rsidP="00204989">
            <w:pPr>
              <w:spacing w:before="60" w:after="60"/>
            </w:pPr>
            <w:proofErr w:type="spellStart"/>
            <w:r w:rsidRPr="00D42080">
              <w:t>Rijkswaterstaat</w:t>
            </w:r>
            <w:proofErr w:type="spellEnd"/>
            <w:r w:rsidRPr="00D42080">
              <w:t xml:space="preserve">, </w:t>
            </w:r>
            <w:r>
              <w:t xml:space="preserve">Dutch </w:t>
            </w:r>
            <w:r w:rsidRPr="00D42080">
              <w:t>ministry of Infrastructure and the Environment</w:t>
            </w:r>
          </w:p>
        </w:tc>
      </w:tr>
      <w:tr w:rsidR="00D42080" w:rsidRPr="00DD40F0" w14:paraId="7706F084" w14:textId="77777777" w:rsidTr="00D42080">
        <w:trPr>
          <w:trHeight w:val="284"/>
          <w:jc w:val="center"/>
        </w:trPr>
        <w:tc>
          <w:tcPr>
            <w:tcW w:w="833" w:type="dxa"/>
            <w:vAlign w:val="center"/>
          </w:tcPr>
          <w:p w14:paraId="3CACE8E1" w14:textId="77777777" w:rsidR="00D42080" w:rsidRPr="00DD40F0" w:rsidRDefault="00D42080" w:rsidP="00D42080">
            <w:pPr>
              <w:pStyle w:val="WGnumbering"/>
              <w:numPr>
                <w:ilvl w:val="0"/>
                <w:numId w:val="31"/>
              </w:numPr>
            </w:pPr>
          </w:p>
        </w:tc>
        <w:tc>
          <w:tcPr>
            <w:tcW w:w="3522" w:type="dxa"/>
            <w:vAlign w:val="center"/>
          </w:tcPr>
          <w:p w14:paraId="506EE2DE" w14:textId="77777777" w:rsidR="00D42080" w:rsidRPr="00DD40F0" w:rsidRDefault="00D42080" w:rsidP="00204989">
            <w:pPr>
              <w:spacing w:before="60" w:after="60"/>
            </w:pPr>
            <w:r>
              <w:t>Bill Cairns</w:t>
            </w:r>
          </w:p>
        </w:tc>
        <w:tc>
          <w:tcPr>
            <w:tcW w:w="4961" w:type="dxa"/>
            <w:vAlign w:val="center"/>
          </w:tcPr>
          <w:p w14:paraId="49024467" w14:textId="77777777" w:rsidR="00D42080" w:rsidRPr="00DD40F0" w:rsidRDefault="00D42080" w:rsidP="00204989">
            <w:pPr>
              <w:spacing w:before="60" w:after="60"/>
            </w:pPr>
            <w:r>
              <w:t>U.S. Coast Guard</w:t>
            </w:r>
          </w:p>
        </w:tc>
      </w:tr>
      <w:tr w:rsidR="00D42080" w:rsidRPr="00DD40F0" w14:paraId="2F5F9B01" w14:textId="3FD68ADD" w:rsidTr="00D42080">
        <w:trPr>
          <w:trHeight w:val="284"/>
          <w:jc w:val="center"/>
        </w:trPr>
        <w:tc>
          <w:tcPr>
            <w:tcW w:w="833" w:type="dxa"/>
            <w:vAlign w:val="center"/>
          </w:tcPr>
          <w:p w14:paraId="6045F4A2" w14:textId="77777777" w:rsidR="00D42080" w:rsidRPr="00DD40F0" w:rsidRDefault="00D42080" w:rsidP="00D42080">
            <w:pPr>
              <w:pStyle w:val="WGnumbering"/>
              <w:numPr>
                <w:ilvl w:val="0"/>
                <w:numId w:val="31"/>
              </w:numPr>
            </w:pPr>
          </w:p>
        </w:tc>
        <w:tc>
          <w:tcPr>
            <w:tcW w:w="3522" w:type="dxa"/>
            <w:vAlign w:val="center"/>
          </w:tcPr>
          <w:p w14:paraId="76C6CE47" w14:textId="77777777" w:rsidR="00D42080" w:rsidRPr="00DD40F0" w:rsidRDefault="00D42080" w:rsidP="00D42080">
            <w:pPr>
              <w:spacing w:before="60" w:after="60"/>
            </w:pPr>
            <w:r>
              <w:t xml:space="preserve">Ole </w:t>
            </w:r>
            <w:proofErr w:type="spellStart"/>
            <w:r>
              <w:t>Borup</w:t>
            </w:r>
            <w:proofErr w:type="spellEnd"/>
          </w:p>
        </w:tc>
        <w:tc>
          <w:tcPr>
            <w:tcW w:w="4961" w:type="dxa"/>
          </w:tcPr>
          <w:p w14:paraId="43E47B6B" w14:textId="43F23170" w:rsidR="00D42080" w:rsidRPr="00DD40F0" w:rsidRDefault="00D42080" w:rsidP="00D42080">
            <w:pPr>
              <w:spacing w:before="60" w:after="60"/>
            </w:pPr>
            <w:r w:rsidRPr="00D42080">
              <w:t>Danish Maritime Authority</w:t>
            </w:r>
          </w:p>
        </w:tc>
      </w:tr>
    </w:tbl>
    <w:p w14:paraId="58C6AEC3" w14:textId="1CB75BEE" w:rsidR="00F25BF4" w:rsidRDefault="00F25BF4" w:rsidP="00A446C9">
      <w:pPr>
        <w:pStyle w:val="BodyText"/>
      </w:pPr>
    </w:p>
    <w:p w14:paraId="0A435870" w14:textId="54A464F4" w:rsidR="00E11CA1" w:rsidRDefault="00E11CA1">
      <w:r>
        <w:br w:type="page"/>
      </w:r>
    </w:p>
    <w:p w14:paraId="58660906" w14:textId="77777777" w:rsidR="00E11CA1" w:rsidRDefault="00E11CA1" w:rsidP="00E11CA1">
      <w:pPr>
        <w:jc w:val="center"/>
        <w:rPr>
          <w:b/>
        </w:rPr>
      </w:pPr>
      <w:r>
        <w:rPr>
          <w:b/>
        </w:rPr>
        <w:lastRenderedPageBreak/>
        <w:t>ANNEX TO THE REPORT OF THE INTER-SESSONAL MEETING OF THE DMWG</w:t>
      </w:r>
    </w:p>
    <w:p w14:paraId="5D751C78" w14:textId="77777777" w:rsidR="00E11CA1" w:rsidRDefault="00E11CA1" w:rsidP="00E11CA1">
      <w:pPr>
        <w:jc w:val="center"/>
        <w:rPr>
          <w:b/>
        </w:rPr>
      </w:pPr>
    </w:p>
    <w:p w14:paraId="70D21A02" w14:textId="77777777" w:rsidR="00E11CA1" w:rsidRPr="00363423" w:rsidRDefault="00E11CA1" w:rsidP="00E11CA1">
      <w:pPr>
        <w:jc w:val="center"/>
        <w:rPr>
          <w:b/>
        </w:rPr>
      </w:pPr>
      <w:r>
        <w:rPr>
          <w:b/>
        </w:rPr>
        <w:t>METADATA AND DATA SERVICES</w:t>
      </w:r>
    </w:p>
    <w:p w14:paraId="473CA694" w14:textId="77777777" w:rsidR="00E11CA1" w:rsidRDefault="00E11CA1" w:rsidP="00E11CA1"/>
    <w:p w14:paraId="7CCF4C4F" w14:textId="77777777" w:rsidR="00E11CA1" w:rsidRDefault="00E11CA1" w:rsidP="00E11CA1">
      <w:r>
        <w:t>Introduction</w:t>
      </w:r>
    </w:p>
    <w:p w14:paraId="37AF7D05" w14:textId="77777777" w:rsidR="00E11CA1" w:rsidRDefault="00E11CA1" w:rsidP="00E11CA1"/>
    <w:p w14:paraId="625BE847" w14:textId="77777777" w:rsidR="00E11CA1" w:rsidRDefault="00E11CA1" w:rsidP="00E11CA1">
      <w:r>
        <w:t xml:space="preserve">This document highlights changes necessary in S-100 to facilitate data services as anticipated in e-Navigation. </w:t>
      </w:r>
    </w:p>
    <w:p w14:paraId="7AEAE639" w14:textId="77777777" w:rsidR="00E11CA1" w:rsidRDefault="00E11CA1" w:rsidP="00E11CA1"/>
    <w:p w14:paraId="208F1145" w14:textId="77777777" w:rsidR="00E11CA1" w:rsidRDefault="00E11CA1" w:rsidP="00E11CA1">
      <w:proofErr w:type="gramStart"/>
      <w:r>
        <w:t>e-Navigation</w:t>
      </w:r>
      <w:proofErr w:type="gramEnd"/>
      <w:r>
        <w:t xml:space="preserve"> is foreseen to be based on the provision of services, such as ENC services, ship reporting and improved shore services, etc. founded on user needs. In order to have a common understanding of the services provided in a given region, the concept of a Maritime Service Portfolio (MSP) was developed.  The MSP consists of a collection of standardized Operational Services.  These Operational Services are delivered through Technical Services some of which are data services implemented according to a</w:t>
      </w:r>
      <w:r w:rsidRPr="00B21523">
        <w:t xml:space="preserve"> </w:t>
      </w:r>
      <w:r>
        <w:t>product</w:t>
      </w:r>
      <w:r w:rsidRPr="00B21523">
        <w:t xml:space="preserve"> specification</w:t>
      </w:r>
      <w:r>
        <w:t>.</w:t>
      </w:r>
    </w:p>
    <w:p w14:paraId="2B964196" w14:textId="77777777" w:rsidR="00E11CA1" w:rsidRDefault="00E11CA1" w:rsidP="00E11CA1"/>
    <w:p w14:paraId="3E5ECFD7" w14:textId="77777777" w:rsidR="00E11CA1" w:rsidRDefault="00E11CA1" w:rsidP="00E11CA1">
      <w:r>
        <w:t xml:space="preserve">Data services are electronic </w:t>
      </w:r>
      <w:r w:rsidRPr="002227A1">
        <w:t>data delivery mechanism</w:t>
      </w:r>
      <w:r>
        <w:t>s, using a data link e.g. internet as opposed to physical data delivery, e.g. DVD</w:t>
      </w:r>
      <w:r w:rsidRPr="002227A1">
        <w:t xml:space="preserve">. </w:t>
      </w:r>
      <w:r>
        <w:t>Data</w:t>
      </w:r>
      <w:r w:rsidRPr="002227A1">
        <w:t xml:space="preserve"> services transfer </w:t>
      </w:r>
      <w:r>
        <w:t>one or more</w:t>
      </w:r>
      <w:r w:rsidRPr="002227A1">
        <w:t xml:space="preserve"> messages between a service provider an</w:t>
      </w:r>
      <w:r>
        <w:t xml:space="preserve">d one or more service consumers. The exchange of data is done in a service session that is </w:t>
      </w:r>
      <w:r w:rsidRPr="00817402">
        <w:t xml:space="preserve">established at a certain point in time, and </w:t>
      </w:r>
      <w:r>
        <w:t>ended</w:t>
      </w:r>
      <w:r w:rsidRPr="00817402">
        <w:t xml:space="preserve"> at a later point in time.</w:t>
      </w:r>
      <w:r>
        <w:t xml:space="preserve"> Examples of existing services include:</w:t>
      </w:r>
    </w:p>
    <w:p w14:paraId="5658355C" w14:textId="77777777" w:rsidR="00E11CA1" w:rsidRDefault="00E11CA1" w:rsidP="00E11CA1"/>
    <w:p w14:paraId="1103E47D" w14:textId="77777777" w:rsidR="00E11CA1" w:rsidRDefault="00E11CA1" w:rsidP="00E11CA1">
      <w:pPr>
        <w:numPr>
          <w:ilvl w:val="0"/>
          <w:numId w:val="24"/>
        </w:numPr>
      </w:pPr>
      <w:r>
        <w:t>Geo services, such as WMS service as defined by OGC</w:t>
      </w:r>
    </w:p>
    <w:p w14:paraId="5D614F9F" w14:textId="77777777" w:rsidR="00E11CA1" w:rsidRDefault="00E11CA1" w:rsidP="00E11CA1">
      <w:pPr>
        <w:numPr>
          <w:ilvl w:val="0"/>
          <w:numId w:val="24"/>
        </w:numPr>
      </w:pPr>
      <w:r>
        <w:t>Data provided through a Web service, such as ENCs</w:t>
      </w:r>
    </w:p>
    <w:p w14:paraId="79387A26" w14:textId="77777777" w:rsidR="00E11CA1" w:rsidRDefault="00E11CA1" w:rsidP="00E11CA1">
      <w:pPr>
        <w:numPr>
          <w:ilvl w:val="0"/>
          <w:numId w:val="24"/>
        </w:numPr>
      </w:pPr>
      <w:r>
        <w:t>Virtual AtoN</w:t>
      </w:r>
    </w:p>
    <w:p w14:paraId="06B2F985" w14:textId="77777777" w:rsidR="00E11CA1" w:rsidRDefault="00E11CA1" w:rsidP="00E11CA1"/>
    <w:p w14:paraId="1B1B2495" w14:textId="77777777" w:rsidR="00E11CA1" w:rsidRDefault="00E11CA1" w:rsidP="00E11CA1">
      <w:r>
        <w:t>For data services, metadata needs to be treated differently. There are some types of metadata that only apply or apply differently to services such as:</w:t>
      </w:r>
    </w:p>
    <w:p w14:paraId="7B57239E" w14:textId="77777777" w:rsidR="00E11CA1" w:rsidRDefault="00E11CA1" w:rsidP="00E11CA1"/>
    <w:p w14:paraId="58FE6D24" w14:textId="77777777" w:rsidR="00E11CA1" w:rsidRDefault="00E11CA1" w:rsidP="00E11CA1">
      <w:pPr>
        <w:pStyle w:val="ListParagraph"/>
        <w:numPr>
          <w:ilvl w:val="0"/>
          <w:numId w:val="23"/>
        </w:numPr>
      </w:pPr>
      <w:r>
        <w:t>service discovery metadata</w:t>
      </w:r>
    </w:p>
    <w:p w14:paraId="33ADEAF3" w14:textId="77777777" w:rsidR="00E11CA1" w:rsidRDefault="00E11CA1" w:rsidP="00E11CA1">
      <w:pPr>
        <w:pStyle w:val="ListParagraph"/>
        <w:numPr>
          <w:ilvl w:val="0"/>
          <w:numId w:val="23"/>
        </w:numPr>
      </w:pPr>
      <w:r>
        <w:t>service session metadata</w:t>
      </w:r>
    </w:p>
    <w:p w14:paraId="321B4332" w14:textId="77777777" w:rsidR="00E11CA1" w:rsidRDefault="00E11CA1" w:rsidP="00E11CA1">
      <w:pPr>
        <w:pStyle w:val="ListParagraph"/>
        <w:numPr>
          <w:ilvl w:val="0"/>
          <w:numId w:val="23"/>
        </w:numPr>
      </w:pPr>
      <w:r>
        <w:t>message metadata</w:t>
      </w:r>
    </w:p>
    <w:p w14:paraId="5AEDA39D" w14:textId="77777777" w:rsidR="00E11CA1" w:rsidRDefault="00E11CA1" w:rsidP="00E11CA1">
      <w:pPr>
        <w:pStyle w:val="ListParagraph"/>
        <w:numPr>
          <w:ilvl w:val="0"/>
          <w:numId w:val="23"/>
        </w:numPr>
      </w:pPr>
      <w:r>
        <w:t>feature metadata</w:t>
      </w:r>
    </w:p>
    <w:p w14:paraId="69AA9EB1" w14:textId="77777777" w:rsidR="00E11CA1" w:rsidRDefault="00E11CA1" w:rsidP="00E11CA1"/>
    <w:p w14:paraId="5196D247" w14:textId="77777777" w:rsidR="00E11CA1" w:rsidRDefault="00E11CA1" w:rsidP="00E11CA1">
      <w:r>
        <w:t>High-level change request</w:t>
      </w:r>
    </w:p>
    <w:p w14:paraId="220DCFCD" w14:textId="77777777" w:rsidR="00E11CA1" w:rsidRDefault="00E11CA1" w:rsidP="00E11CA1"/>
    <w:p w14:paraId="06E9B56E" w14:textId="0697AB41" w:rsidR="00E11CA1" w:rsidRDefault="00E11CA1" w:rsidP="00E11CA1">
      <w:r>
        <w:t xml:space="preserve">The current version of S-100 focuses on datasets that are delivered as standalone entities containing all data and metadata. In that sense S-100 is dataset centric and needs some modifications to allow specification of </w:t>
      </w:r>
      <w:r w:rsidR="00470F44">
        <w:t>service oriented data exchange.</w:t>
      </w:r>
    </w:p>
    <w:p w14:paraId="4EE1FB27" w14:textId="77777777" w:rsidR="00E11CA1" w:rsidRDefault="00E11CA1" w:rsidP="00E11CA1"/>
    <w:p w14:paraId="4E6CD7DD" w14:textId="77777777" w:rsidR="00E11CA1" w:rsidRDefault="00E11CA1" w:rsidP="00E11CA1">
      <w:r>
        <w:t>IALA proposes that the S-100 document is made more generic in general by removing terms like dataset and file identifier where applicable; e-Navigation services may transfer data that is not geographical in nature, such as ship reporting. In particular, Part 4 requires revision to improve the support for the concept of e-Navigation, such as services metadata and a new appendix is required for data services.</w:t>
      </w:r>
    </w:p>
    <w:p w14:paraId="40A22B2D" w14:textId="77777777" w:rsidR="00E11CA1" w:rsidRDefault="00E11CA1" w:rsidP="00E11CA1"/>
    <w:p w14:paraId="285F3AC9" w14:textId="77777777" w:rsidR="00E11CA1" w:rsidRDefault="00E11CA1" w:rsidP="00E11CA1"/>
    <w:p w14:paraId="685EF7E6" w14:textId="77777777" w:rsidR="00E11CA1" w:rsidRDefault="00E11CA1" w:rsidP="00E11CA1">
      <w:r>
        <w:t>Recommendation</w:t>
      </w:r>
    </w:p>
    <w:p w14:paraId="1E592C51" w14:textId="77777777" w:rsidR="00E11CA1" w:rsidRDefault="00E11CA1" w:rsidP="00E11CA1"/>
    <w:p w14:paraId="41C1BB2F" w14:textId="5E05D945" w:rsidR="00E11CA1" w:rsidRDefault="00E11CA1" w:rsidP="00470F44">
      <w:pPr>
        <w:pStyle w:val="BodyText"/>
        <w:jc w:val="left"/>
      </w:pPr>
      <w:proofErr w:type="gramStart"/>
      <w:r>
        <w:t>IALA  ENAV</w:t>
      </w:r>
      <w:proofErr w:type="gramEnd"/>
      <w:r>
        <w:t xml:space="preserve"> DMWG will provide TSMAD with proposed changes to IHO S-100 Universal Hydrographic Data Model. It is recommended that the work involved in revising the IHO S-100 Universal Hydrographic Data Model is carried out in close collaboration between the two organizations; IHO and IALA.</w:t>
      </w:r>
    </w:p>
    <w:sectPr w:rsidR="00E11CA1" w:rsidSect="0082480E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29982E" w14:textId="77777777" w:rsidR="00414957" w:rsidRDefault="00414957" w:rsidP="00362CD9">
      <w:r>
        <w:separator/>
      </w:r>
    </w:p>
  </w:endnote>
  <w:endnote w:type="continuationSeparator" w:id="0">
    <w:p w14:paraId="58D1BDCF" w14:textId="77777777" w:rsidR="00414957" w:rsidRDefault="00414957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PGothic">
    <w:charset w:val="80"/>
    <w:family w:val="swiss"/>
    <w:pitch w:val="variable"/>
    <w:sig w:usb0="E00002FF" w:usb1="6AC7FDFB" w:usb2="08000012" w:usb3="00000000" w:csb0="0002009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FDDAE" w14:textId="77777777" w:rsidR="00B13E7D" w:rsidRDefault="00B13E7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0F328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A9BD84" w14:textId="77777777" w:rsidR="00414957" w:rsidRDefault="00414957" w:rsidP="00362CD9">
      <w:r>
        <w:separator/>
      </w:r>
    </w:p>
  </w:footnote>
  <w:footnote w:type="continuationSeparator" w:id="0">
    <w:p w14:paraId="1D6C2BE4" w14:textId="77777777" w:rsidR="00414957" w:rsidRDefault="00414957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81D7BB" w14:textId="581AF10F" w:rsidR="00B13E7D" w:rsidRDefault="006624E7" w:rsidP="005E262D">
    <w:pPr>
      <w:pStyle w:val="Header"/>
      <w:jc w:val="right"/>
    </w:pPr>
    <w:r w:rsidRPr="000F3286">
      <w:t>E</w:t>
    </w:r>
    <w:r w:rsidR="00B13E7D" w:rsidRPr="000F3286">
      <w:t>NAV</w:t>
    </w:r>
    <w:r w:rsidRPr="000F3286">
      <w:t>15</w:t>
    </w:r>
    <w:r w:rsidR="000F3286" w:rsidRPr="000F3286">
      <w:t>-8.29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19C855D4"/>
    <w:multiLevelType w:val="hybridMultilevel"/>
    <w:tmpl w:val="7226A2B6"/>
    <w:lvl w:ilvl="0" w:tplc="DBEA42B2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1F7513FD"/>
    <w:multiLevelType w:val="hybridMultilevel"/>
    <w:tmpl w:val="3B34C6D4"/>
    <w:lvl w:ilvl="0" w:tplc="9D1CABE2">
      <w:start w:val="1"/>
      <w:numFmt w:val="bullet"/>
      <w:lvlText w:val=""/>
      <w:lvlJc w:val="left"/>
      <w:pPr>
        <w:tabs>
          <w:tab w:val="num" w:pos="681"/>
        </w:tabs>
        <w:ind w:left="681" w:hanging="284"/>
      </w:pPr>
      <w:rPr>
        <w:rFonts w:ascii="Symbol" w:hAnsi="Symbol" w:cs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FF94B04"/>
    <w:multiLevelType w:val="hybridMultilevel"/>
    <w:tmpl w:val="8BB6308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4660AC"/>
    <w:multiLevelType w:val="hybridMultilevel"/>
    <w:tmpl w:val="0F44FD8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376301AE"/>
    <w:multiLevelType w:val="multilevel"/>
    <w:tmpl w:val="F202BAF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1">
    <w:nsid w:val="44041789"/>
    <w:multiLevelType w:val="multilevel"/>
    <w:tmpl w:val="8E862A46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pStyle w:val="AppendixHeading2"/>
      <w:lvlText w:val="%1.%2."/>
      <w:lvlJc w:val="left"/>
      <w:pPr>
        <w:ind w:left="1134" w:hanging="567"/>
      </w:pPr>
      <w:rPr>
        <w:rFonts w:ascii="Arial Bold" w:hAnsi="Arial Bold" w:hint="default"/>
        <w:b/>
        <w:bCs/>
        <w:i w:val="0"/>
        <w:iCs w:val="0"/>
        <w:caps w:val="0"/>
        <w:strike w:val="0"/>
        <w:dstrike w:val="0"/>
        <w:vanish w:val="0"/>
        <w:sz w:val="22"/>
        <w:szCs w:val="22"/>
        <w:vertAlign w:val="baseline"/>
      </w:rPr>
    </w:lvl>
    <w:lvl w:ilvl="2">
      <w:start w:val="1"/>
      <w:numFmt w:val="decimal"/>
      <w:pStyle w:val="AppendixHeading3"/>
      <w:lvlText w:val="%1.%2.%3."/>
      <w:lvlJc w:val="left"/>
      <w:pPr>
        <w:ind w:left="1701" w:hanging="567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vanish w:val="0"/>
        <w:sz w:val="22"/>
        <w:szCs w:val="22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EEC6DE5"/>
    <w:multiLevelType w:val="hybridMultilevel"/>
    <w:tmpl w:val="EDC8D2F4"/>
    <w:lvl w:ilvl="0" w:tplc="94B20D46">
      <w:start w:val="6"/>
      <w:numFmt w:val="decimal"/>
      <w:pStyle w:val="WGnumbering"/>
      <w:lvlText w:val="Working Group %1"/>
      <w:lvlJc w:val="left"/>
      <w:pPr>
        <w:ind w:left="2346" w:hanging="360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 w:tplc="08090019">
      <w:start w:val="1"/>
      <w:numFmt w:val="lowerLetter"/>
      <w:lvlText w:val="%2."/>
      <w:lvlJc w:val="left"/>
      <w:pPr>
        <w:ind w:left="3426" w:hanging="360"/>
      </w:pPr>
    </w:lvl>
    <w:lvl w:ilvl="2" w:tplc="0809001B">
      <w:start w:val="1"/>
      <w:numFmt w:val="lowerRoman"/>
      <w:lvlText w:val="%3."/>
      <w:lvlJc w:val="right"/>
      <w:pPr>
        <w:ind w:left="4146" w:hanging="180"/>
      </w:pPr>
    </w:lvl>
    <w:lvl w:ilvl="3" w:tplc="0809000F">
      <w:start w:val="1"/>
      <w:numFmt w:val="decimal"/>
      <w:lvlText w:val="%4."/>
      <w:lvlJc w:val="left"/>
      <w:pPr>
        <w:ind w:left="4866" w:hanging="360"/>
      </w:pPr>
    </w:lvl>
    <w:lvl w:ilvl="4" w:tplc="08090019">
      <w:start w:val="1"/>
      <w:numFmt w:val="lowerLetter"/>
      <w:lvlText w:val="%5."/>
      <w:lvlJc w:val="left"/>
      <w:pPr>
        <w:ind w:left="5586" w:hanging="360"/>
      </w:pPr>
    </w:lvl>
    <w:lvl w:ilvl="5" w:tplc="0809001B">
      <w:start w:val="1"/>
      <w:numFmt w:val="lowerRoman"/>
      <w:lvlText w:val="%6."/>
      <w:lvlJc w:val="right"/>
      <w:pPr>
        <w:ind w:left="6306" w:hanging="180"/>
      </w:pPr>
    </w:lvl>
    <w:lvl w:ilvl="6" w:tplc="0809000F">
      <w:start w:val="1"/>
      <w:numFmt w:val="decimal"/>
      <w:lvlText w:val="%7."/>
      <w:lvlJc w:val="left"/>
      <w:pPr>
        <w:ind w:left="7026" w:hanging="360"/>
      </w:pPr>
    </w:lvl>
    <w:lvl w:ilvl="7" w:tplc="08090019">
      <w:start w:val="1"/>
      <w:numFmt w:val="lowerLetter"/>
      <w:lvlText w:val="%8."/>
      <w:lvlJc w:val="left"/>
      <w:pPr>
        <w:ind w:left="7746" w:hanging="360"/>
      </w:pPr>
    </w:lvl>
    <w:lvl w:ilvl="8" w:tplc="0809001B">
      <w:start w:val="1"/>
      <w:numFmt w:val="lowerRoman"/>
      <w:lvlText w:val="%9."/>
      <w:lvlJc w:val="right"/>
      <w:pPr>
        <w:ind w:left="8466" w:hanging="180"/>
      </w:pPr>
    </w:lvl>
  </w:abstractNum>
  <w:abstractNum w:abstractNumId="1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04383F"/>
    <w:multiLevelType w:val="hybridMultilevel"/>
    <w:tmpl w:val="24124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20"/>
  </w:num>
  <w:num w:numId="3">
    <w:abstractNumId w:val="8"/>
  </w:num>
  <w:num w:numId="4">
    <w:abstractNumId w:val="15"/>
  </w:num>
  <w:num w:numId="5">
    <w:abstractNumId w:val="14"/>
  </w:num>
  <w:num w:numId="6">
    <w:abstractNumId w:val="12"/>
  </w:num>
  <w:num w:numId="7">
    <w:abstractNumId w:val="19"/>
  </w:num>
  <w:num w:numId="8">
    <w:abstractNumId w:val="2"/>
  </w:num>
  <w:num w:numId="9">
    <w:abstractNumId w:val="4"/>
  </w:num>
  <w:num w:numId="10">
    <w:abstractNumId w:val="17"/>
  </w:num>
  <w:num w:numId="11">
    <w:abstractNumId w:val="10"/>
  </w:num>
  <w:num w:numId="12">
    <w:abstractNumId w:val="2"/>
  </w:num>
  <w:num w:numId="13">
    <w:abstractNumId w:val="12"/>
  </w:num>
  <w:num w:numId="14">
    <w:abstractNumId w:val="11"/>
  </w:num>
  <w:num w:numId="15">
    <w:abstractNumId w:val="9"/>
  </w:num>
  <w:num w:numId="16">
    <w:abstractNumId w:val="18"/>
  </w:num>
  <w:num w:numId="17">
    <w:abstractNumId w:val="1"/>
  </w:num>
  <w:num w:numId="18">
    <w:abstractNumId w:val="0"/>
  </w:num>
  <w:num w:numId="19">
    <w:abstractNumId w:val="11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5"/>
  </w:num>
  <w:num w:numId="25">
    <w:abstractNumId w:val="7"/>
  </w:num>
  <w:num w:numId="26">
    <w:abstractNumId w:val="6"/>
  </w:num>
  <w:num w:numId="27">
    <w:abstractNumId w:val="2"/>
  </w:num>
  <w:num w:numId="28">
    <w:abstractNumId w:val="2"/>
  </w:num>
  <w:num w:numId="29">
    <w:abstractNumId w:val="2"/>
  </w:num>
  <w:num w:numId="30">
    <w:abstractNumId w:val="16"/>
  </w:num>
  <w:num w:numId="31">
    <w:abstractNumId w:val="3"/>
  </w:num>
  <w:num w:numId="32">
    <w:abstractNumId w:val="3"/>
    <w:lvlOverride w:ilvl="0">
      <w:startOverride w:val="1"/>
    </w:lvlOverride>
  </w:num>
  <w:num w:numId="33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82D"/>
    <w:rsid w:val="000005D3"/>
    <w:rsid w:val="00013F5D"/>
    <w:rsid w:val="0002282D"/>
    <w:rsid w:val="0003313D"/>
    <w:rsid w:val="0004700E"/>
    <w:rsid w:val="00070C13"/>
    <w:rsid w:val="00084F33"/>
    <w:rsid w:val="000A77A7"/>
    <w:rsid w:val="000C1B3E"/>
    <w:rsid w:val="000D388D"/>
    <w:rsid w:val="000E256C"/>
    <w:rsid w:val="000F23EB"/>
    <w:rsid w:val="000F3286"/>
    <w:rsid w:val="000F4849"/>
    <w:rsid w:val="00135907"/>
    <w:rsid w:val="0016322E"/>
    <w:rsid w:val="00177F4D"/>
    <w:rsid w:val="00180DDA"/>
    <w:rsid w:val="001B2A2D"/>
    <w:rsid w:val="001B737D"/>
    <w:rsid w:val="001C44A3"/>
    <w:rsid w:val="001F528A"/>
    <w:rsid w:val="001F704E"/>
    <w:rsid w:val="002125B0"/>
    <w:rsid w:val="002275E9"/>
    <w:rsid w:val="00227D6E"/>
    <w:rsid w:val="00243228"/>
    <w:rsid w:val="002476F7"/>
    <w:rsid w:val="00251483"/>
    <w:rsid w:val="00255CAA"/>
    <w:rsid w:val="00264305"/>
    <w:rsid w:val="0029062E"/>
    <w:rsid w:val="002A0346"/>
    <w:rsid w:val="002A4487"/>
    <w:rsid w:val="002A6104"/>
    <w:rsid w:val="002D3E8B"/>
    <w:rsid w:val="002D4575"/>
    <w:rsid w:val="002D5C0C"/>
    <w:rsid w:val="002E6B74"/>
    <w:rsid w:val="002E7B13"/>
    <w:rsid w:val="00341507"/>
    <w:rsid w:val="00356CD0"/>
    <w:rsid w:val="00362CD9"/>
    <w:rsid w:val="003761CA"/>
    <w:rsid w:val="00380DAF"/>
    <w:rsid w:val="003B28F5"/>
    <w:rsid w:val="003B7B7D"/>
    <w:rsid w:val="003C7A2A"/>
    <w:rsid w:val="003D4EB5"/>
    <w:rsid w:val="003D69D0"/>
    <w:rsid w:val="003F2918"/>
    <w:rsid w:val="003F430E"/>
    <w:rsid w:val="00414957"/>
    <w:rsid w:val="00461C60"/>
    <w:rsid w:val="004661AD"/>
    <w:rsid w:val="00470F44"/>
    <w:rsid w:val="00477604"/>
    <w:rsid w:val="004D1D85"/>
    <w:rsid w:val="004D3C3A"/>
    <w:rsid w:val="005107EB"/>
    <w:rsid w:val="00521345"/>
    <w:rsid w:val="00526DF0"/>
    <w:rsid w:val="0053752E"/>
    <w:rsid w:val="00545CC4"/>
    <w:rsid w:val="00551FFF"/>
    <w:rsid w:val="005607A2"/>
    <w:rsid w:val="0056147B"/>
    <w:rsid w:val="0057198B"/>
    <w:rsid w:val="00575F31"/>
    <w:rsid w:val="005B32A3"/>
    <w:rsid w:val="005C566C"/>
    <w:rsid w:val="005C7E69"/>
    <w:rsid w:val="005E262D"/>
    <w:rsid w:val="005F6741"/>
    <w:rsid w:val="005F7E20"/>
    <w:rsid w:val="006624E7"/>
    <w:rsid w:val="006652C3"/>
    <w:rsid w:val="00691DCD"/>
    <w:rsid w:val="00691FD0"/>
    <w:rsid w:val="00695578"/>
    <w:rsid w:val="006C5948"/>
    <w:rsid w:val="006F2A74"/>
    <w:rsid w:val="007118F5"/>
    <w:rsid w:val="00712AA4"/>
    <w:rsid w:val="00721AA1"/>
    <w:rsid w:val="007547F8"/>
    <w:rsid w:val="00765622"/>
    <w:rsid w:val="00770B6C"/>
    <w:rsid w:val="007726E6"/>
    <w:rsid w:val="00783FEA"/>
    <w:rsid w:val="008138A2"/>
    <w:rsid w:val="0082480E"/>
    <w:rsid w:val="00850293"/>
    <w:rsid w:val="00851373"/>
    <w:rsid w:val="00851BA6"/>
    <w:rsid w:val="0085654D"/>
    <w:rsid w:val="00861160"/>
    <w:rsid w:val="00874C04"/>
    <w:rsid w:val="008A4653"/>
    <w:rsid w:val="008A50CC"/>
    <w:rsid w:val="008B278F"/>
    <w:rsid w:val="008D1694"/>
    <w:rsid w:val="008D79CB"/>
    <w:rsid w:val="008F07BC"/>
    <w:rsid w:val="00926858"/>
    <w:rsid w:val="0092692B"/>
    <w:rsid w:val="00943E9C"/>
    <w:rsid w:val="00953F4D"/>
    <w:rsid w:val="00960BB8"/>
    <w:rsid w:val="0096481C"/>
    <w:rsid w:val="00964F5C"/>
    <w:rsid w:val="009824FC"/>
    <w:rsid w:val="009827AC"/>
    <w:rsid w:val="009831C0"/>
    <w:rsid w:val="009A3FAF"/>
    <w:rsid w:val="009E1138"/>
    <w:rsid w:val="00A0389B"/>
    <w:rsid w:val="00A446C9"/>
    <w:rsid w:val="00A635D6"/>
    <w:rsid w:val="00A8553A"/>
    <w:rsid w:val="00A905DA"/>
    <w:rsid w:val="00A93AED"/>
    <w:rsid w:val="00AD259E"/>
    <w:rsid w:val="00B13E7D"/>
    <w:rsid w:val="00B20031"/>
    <w:rsid w:val="00B226F2"/>
    <w:rsid w:val="00B274DF"/>
    <w:rsid w:val="00B56BDF"/>
    <w:rsid w:val="00B85CD6"/>
    <w:rsid w:val="00B909E3"/>
    <w:rsid w:val="00B90A27"/>
    <w:rsid w:val="00B9554D"/>
    <w:rsid w:val="00BB2B9F"/>
    <w:rsid w:val="00BD3CB8"/>
    <w:rsid w:val="00BD4E6F"/>
    <w:rsid w:val="00BF4DCE"/>
    <w:rsid w:val="00BF6D47"/>
    <w:rsid w:val="00C05CE5"/>
    <w:rsid w:val="00C2178B"/>
    <w:rsid w:val="00C6171E"/>
    <w:rsid w:val="00CA6F2C"/>
    <w:rsid w:val="00CB0527"/>
    <w:rsid w:val="00CF1871"/>
    <w:rsid w:val="00D1133E"/>
    <w:rsid w:val="00D17A34"/>
    <w:rsid w:val="00D26628"/>
    <w:rsid w:val="00D332B3"/>
    <w:rsid w:val="00D370C0"/>
    <w:rsid w:val="00D42080"/>
    <w:rsid w:val="00D55207"/>
    <w:rsid w:val="00D92B45"/>
    <w:rsid w:val="00D95962"/>
    <w:rsid w:val="00DC389B"/>
    <w:rsid w:val="00DE2FEE"/>
    <w:rsid w:val="00DF507D"/>
    <w:rsid w:val="00E00BE9"/>
    <w:rsid w:val="00E11CA1"/>
    <w:rsid w:val="00E22A11"/>
    <w:rsid w:val="00E55927"/>
    <w:rsid w:val="00E820CE"/>
    <w:rsid w:val="00E912A6"/>
    <w:rsid w:val="00EA4844"/>
    <w:rsid w:val="00EA4D9C"/>
    <w:rsid w:val="00EB75EE"/>
    <w:rsid w:val="00EE0464"/>
    <w:rsid w:val="00EE4C1D"/>
    <w:rsid w:val="00EF3685"/>
    <w:rsid w:val="00F11ECE"/>
    <w:rsid w:val="00F159EB"/>
    <w:rsid w:val="00F25BF4"/>
    <w:rsid w:val="00F267DB"/>
    <w:rsid w:val="00F46F6F"/>
    <w:rsid w:val="00F60608"/>
    <w:rsid w:val="00F608B8"/>
    <w:rsid w:val="00F62217"/>
    <w:rsid w:val="00F77B4A"/>
    <w:rsid w:val="00F80372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F1D2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96481C"/>
    <w:pPr>
      <w:keepNext/>
      <w:numPr>
        <w:numId w:val="12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96481C"/>
    <w:pPr>
      <w:numPr>
        <w:ilvl w:val="1"/>
        <w:numId w:val="12"/>
      </w:numPr>
      <w:tabs>
        <w:tab w:val="clear" w:pos="851"/>
      </w:tabs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2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2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2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2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2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2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2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6481C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96481C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autoRedefine/>
    <w:rsid w:val="0096481C"/>
    <w:pPr>
      <w:numPr>
        <w:numId w:val="16"/>
      </w:numPr>
      <w:tabs>
        <w:tab w:val="clear" w:pos="1701"/>
      </w:tabs>
      <w:jc w:val="both"/>
    </w:pPr>
    <w:rPr>
      <w:rFonts w:eastAsia="Times New Roman"/>
      <w:snapToGrid w:val="0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6481C"/>
    <w:pPr>
      <w:numPr>
        <w:numId w:val="17"/>
      </w:numPr>
      <w:spacing w:before="120" w:after="120"/>
    </w:pPr>
    <w:rPr>
      <w:rFonts w:cs="Arial"/>
      <w:b/>
      <w:caps/>
    </w:rPr>
  </w:style>
  <w:style w:type="paragraph" w:customStyle="1" w:styleId="AnnexHeading2">
    <w:name w:val="Annex Heading 2"/>
    <w:basedOn w:val="Normal"/>
    <w:next w:val="BodyText"/>
    <w:rsid w:val="0096481C"/>
    <w:pPr>
      <w:numPr>
        <w:ilvl w:val="1"/>
        <w:numId w:val="17"/>
      </w:numPr>
      <w:tabs>
        <w:tab w:val="clear" w:pos="851"/>
      </w:tabs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96481C"/>
    <w:pPr>
      <w:numPr>
        <w:ilvl w:val="2"/>
        <w:numId w:val="17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96481C"/>
    <w:pPr>
      <w:numPr>
        <w:ilvl w:val="3"/>
        <w:numId w:val="17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2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uiPriority w:val="99"/>
    <w:qFormat/>
    <w:rsid w:val="001C44A3"/>
    <w:pPr>
      <w:numPr>
        <w:numId w:val="4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qFormat/>
    <w:rsid w:val="001C44A3"/>
    <w:pPr>
      <w:numPr>
        <w:numId w:val="5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CF1871"/>
    <w:pPr>
      <w:numPr>
        <w:numId w:val="13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7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EE0464"/>
    <w:p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0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3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96481C"/>
    <w:p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96481C"/>
    <w:pPr>
      <w:numPr>
        <w:numId w:val="9"/>
      </w:numPr>
      <w:tabs>
        <w:tab w:val="clear" w:pos="567"/>
      </w:tabs>
      <w:spacing w:after="120"/>
    </w:pPr>
    <w:rPr>
      <w:szCs w:val="20"/>
    </w:rPr>
  </w:style>
  <w:style w:type="paragraph" w:customStyle="1" w:styleId="AppendixHeading1">
    <w:name w:val="Appendix Heading 1"/>
    <w:basedOn w:val="AnnexHeading1"/>
    <w:next w:val="BodyText"/>
    <w:rsid w:val="009824FC"/>
    <w:pPr>
      <w:numPr>
        <w:numId w:val="21"/>
      </w:numPr>
      <w:tabs>
        <w:tab w:val="clear" w:pos="567"/>
      </w:tabs>
    </w:pPr>
    <w:rPr>
      <w:lang w:eastAsia="en-US"/>
    </w:rPr>
  </w:style>
  <w:style w:type="paragraph" w:customStyle="1" w:styleId="AppendixHeading2">
    <w:name w:val="Appendix Heading 2"/>
    <w:basedOn w:val="AnnexHeading2"/>
    <w:next w:val="BodyText"/>
    <w:rsid w:val="00B13E7D"/>
    <w:pPr>
      <w:numPr>
        <w:numId w:val="21"/>
      </w:numPr>
    </w:pPr>
    <w:rPr>
      <w:lang w:eastAsia="en-US"/>
    </w:rPr>
  </w:style>
  <w:style w:type="paragraph" w:customStyle="1" w:styleId="AppendixHeading3">
    <w:name w:val="Appendix Heading 3"/>
    <w:basedOn w:val="AnnexHeading3"/>
    <w:next w:val="Normal"/>
    <w:rsid w:val="009824FC"/>
    <w:pPr>
      <w:numPr>
        <w:numId w:val="21"/>
      </w:numPr>
      <w:ind w:left="1134" w:hanging="1134"/>
    </w:pPr>
    <w:rPr>
      <w:lang w:eastAsia="en-US"/>
    </w:rPr>
  </w:style>
  <w:style w:type="paragraph" w:customStyle="1" w:styleId="AppendixHeading4">
    <w:name w:val="Appendix Heading 4"/>
    <w:basedOn w:val="Normal"/>
    <w:next w:val="BodyText"/>
    <w:rsid w:val="0096481C"/>
    <w:pPr>
      <w:numPr>
        <w:ilvl w:val="3"/>
        <w:numId w:val="1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1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96481C"/>
    <w:pPr>
      <w:numPr>
        <w:numId w:val="18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0D388D"/>
    <w:pPr>
      <w:ind w:left="720"/>
    </w:pPr>
    <w:rPr>
      <w:rFonts w:eastAsia="MS ??" w:cs="Arial"/>
      <w:lang w:val="en-US" w:eastAsia="en-US"/>
    </w:rPr>
  </w:style>
  <w:style w:type="paragraph" w:customStyle="1" w:styleId="WGnumbering">
    <w:name w:val="WG numbering"/>
    <w:basedOn w:val="Normal"/>
    <w:uiPriority w:val="99"/>
    <w:rsid w:val="00D42080"/>
    <w:pPr>
      <w:numPr>
        <w:numId w:val="30"/>
      </w:numPr>
      <w:ind w:left="720"/>
    </w:pPr>
    <w:rPr>
      <w:rFonts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96481C"/>
    <w:pPr>
      <w:keepNext/>
      <w:numPr>
        <w:numId w:val="12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96481C"/>
    <w:pPr>
      <w:numPr>
        <w:ilvl w:val="1"/>
        <w:numId w:val="12"/>
      </w:numPr>
      <w:tabs>
        <w:tab w:val="clear" w:pos="851"/>
      </w:tabs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2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2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2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2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2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2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2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6481C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96481C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autoRedefine/>
    <w:rsid w:val="0096481C"/>
    <w:pPr>
      <w:numPr>
        <w:numId w:val="16"/>
      </w:numPr>
      <w:tabs>
        <w:tab w:val="clear" w:pos="1701"/>
      </w:tabs>
      <w:jc w:val="both"/>
    </w:pPr>
    <w:rPr>
      <w:rFonts w:eastAsia="Times New Roman"/>
      <w:snapToGrid w:val="0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6481C"/>
    <w:pPr>
      <w:numPr>
        <w:numId w:val="17"/>
      </w:numPr>
      <w:spacing w:before="120" w:after="120"/>
    </w:pPr>
    <w:rPr>
      <w:rFonts w:cs="Arial"/>
      <w:b/>
      <w:caps/>
    </w:rPr>
  </w:style>
  <w:style w:type="paragraph" w:customStyle="1" w:styleId="AnnexHeading2">
    <w:name w:val="Annex Heading 2"/>
    <w:basedOn w:val="Normal"/>
    <w:next w:val="BodyText"/>
    <w:rsid w:val="0096481C"/>
    <w:pPr>
      <w:numPr>
        <w:ilvl w:val="1"/>
        <w:numId w:val="17"/>
      </w:numPr>
      <w:tabs>
        <w:tab w:val="clear" w:pos="851"/>
      </w:tabs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96481C"/>
    <w:pPr>
      <w:numPr>
        <w:ilvl w:val="2"/>
        <w:numId w:val="17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96481C"/>
    <w:pPr>
      <w:numPr>
        <w:ilvl w:val="3"/>
        <w:numId w:val="17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2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uiPriority w:val="99"/>
    <w:qFormat/>
    <w:rsid w:val="001C44A3"/>
    <w:pPr>
      <w:numPr>
        <w:numId w:val="4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qFormat/>
    <w:rsid w:val="001C44A3"/>
    <w:pPr>
      <w:numPr>
        <w:numId w:val="5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CF1871"/>
    <w:pPr>
      <w:numPr>
        <w:numId w:val="13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7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EE0464"/>
    <w:p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0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3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96481C"/>
    <w:p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96481C"/>
    <w:pPr>
      <w:numPr>
        <w:numId w:val="9"/>
      </w:numPr>
      <w:tabs>
        <w:tab w:val="clear" w:pos="567"/>
      </w:tabs>
      <w:spacing w:after="120"/>
    </w:pPr>
    <w:rPr>
      <w:szCs w:val="20"/>
    </w:rPr>
  </w:style>
  <w:style w:type="paragraph" w:customStyle="1" w:styleId="AppendixHeading1">
    <w:name w:val="Appendix Heading 1"/>
    <w:basedOn w:val="AnnexHeading1"/>
    <w:next w:val="BodyText"/>
    <w:rsid w:val="009824FC"/>
    <w:pPr>
      <w:numPr>
        <w:numId w:val="21"/>
      </w:numPr>
      <w:tabs>
        <w:tab w:val="clear" w:pos="567"/>
      </w:tabs>
    </w:pPr>
    <w:rPr>
      <w:lang w:eastAsia="en-US"/>
    </w:rPr>
  </w:style>
  <w:style w:type="paragraph" w:customStyle="1" w:styleId="AppendixHeading2">
    <w:name w:val="Appendix Heading 2"/>
    <w:basedOn w:val="AnnexHeading2"/>
    <w:next w:val="BodyText"/>
    <w:rsid w:val="00B13E7D"/>
    <w:pPr>
      <w:numPr>
        <w:numId w:val="21"/>
      </w:numPr>
    </w:pPr>
    <w:rPr>
      <w:lang w:eastAsia="en-US"/>
    </w:rPr>
  </w:style>
  <w:style w:type="paragraph" w:customStyle="1" w:styleId="AppendixHeading3">
    <w:name w:val="Appendix Heading 3"/>
    <w:basedOn w:val="AnnexHeading3"/>
    <w:next w:val="Normal"/>
    <w:rsid w:val="009824FC"/>
    <w:pPr>
      <w:numPr>
        <w:numId w:val="21"/>
      </w:numPr>
      <w:ind w:left="1134" w:hanging="1134"/>
    </w:pPr>
    <w:rPr>
      <w:lang w:eastAsia="en-US"/>
    </w:rPr>
  </w:style>
  <w:style w:type="paragraph" w:customStyle="1" w:styleId="AppendixHeading4">
    <w:name w:val="Appendix Heading 4"/>
    <w:basedOn w:val="Normal"/>
    <w:next w:val="BodyText"/>
    <w:rsid w:val="0096481C"/>
    <w:pPr>
      <w:numPr>
        <w:ilvl w:val="3"/>
        <w:numId w:val="1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1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96481C"/>
    <w:pPr>
      <w:numPr>
        <w:numId w:val="18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0D388D"/>
    <w:pPr>
      <w:ind w:left="720"/>
    </w:pPr>
    <w:rPr>
      <w:rFonts w:eastAsia="MS ??" w:cs="Arial"/>
      <w:lang w:val="en-US" w:eastAsia="en-US"/>
    </w:rPr>
  </w:style>
  <w:style w:type="paragraph" w:customStyle="1" w:styleId="WGnumbering">
    <w:name w:val="WG numbering"/>
    <w:basedOn w:val="Normal"/>
    <w:uiPriority w:val="99"/>
    <w:rsid w:val="00D42080"/>
    <w:pPr>
      <w:numPr>
        <w:numId w:val="30"/>
      </w:numPr>
      <w:ind w:left="720"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3</Pages>
  <Words>966</Words>
  <Characters>5510</Characters>
  <Application>Microsoft Office Word</Application>
  <DocSecurity>0</DocSecurity>
  <Lines>45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 (Home)</dc:creator>
  <cp:lastModifiedBy>Seamus Doyle</cp:lastModifiedBy>
  <cp:revision>25</cp:revision>
  <dcterms:created xsi:type="dcterms:W3CDTF">2012-08-01T14:02:00Z</dcterms:created>
  <dcterms:modified xsi:type="dcterms:W3CDTF">2014-09-22T11:08:00Z</dcterms:modified>
</cp:coreProperties>
</file>